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BB0B86" w:rsidRPr="00BB0B86" w14:paraId="70604216" w14:textId="77777777" w:rsidTr="00B77F6D">
        <w:tc>
          <w:tcPr>
            <w:tcW w:w="3396" w:type="dxa"/>
            <w:tcBorders>
              <w:top w:val="nil"/>
              <w:left w:val="nil"/>
              <w:bottom w:val="nil"/>
              <w:right w:val="nil"/>
            </w:tcBorders>
          </w:tcPr>
          <w:p w14:paraId="49029E14" w14:textId="77777777" w:rsidR="002D2427" w:rsidRPr="00BB0B86" w:rsidRDefault="001C0BD5">
            <w:pPr>
              <w:jc w:val="right"/>
              <w:rPr>
                <w:rFonts w:ascii="Times New Roman" w:hAnsi="Times New Roman"/>
                <w:sz w:val="28"/>
                <w:szCs w:val="28"/>
              </w:rPr>
            </w:pPr>
            <w:bookmarkStart w:id="0" w:name="_GoBack"/>
            <w:bookmarkEnd w:id="0"/>
            <w:r w:rsidRPr="00BB0B86">
              <w:rPr>
                <w:rFonts w:ascii="Times New Roman" w:hAnsi="Times New Roman"/>
                <w:sz w:val="28"/>
                <w:szCs w:val="28"/>
              </w:rPr>
              <w:t>Приложение к приказу</w:t>
            </w:r>
          </w:p>
          <w:p w14:paraId="047750B7" w14:textId="77777777" w:rsidR="002D2427" w:rsidRPr="00BB0B86" w:rsidRDefault="002D2427">
            <w:pPr>
              <w:rPr>
                <w:rFonts w:ascii="Times New Roman" w:hAnsi="Times New Roman"/>
                <w:i/>
                <w:sz w:val="28"/>
                <w:szCs w:val="28"/>
                <w:lang w:val="kk-KZ"/>
              </w:rPr>
            </w:pPr>
          </w:p>
        </w:tc>
      </w:tr>
    </w:tbl>
    <w:tbl>
      <w:tblPr>
        <w:tblW w:w="10241" w:type="dxa"/>
        <w:tblCellSpacing w:w="15" w:type="dxa"/>
        <w:tblCellMar>
          <w:top w:w="15" w:type="dxa"/>
          <w:left w:w="15" w:type="dxa"/>
          <w:bottom w:w="15" w:type="dxa"/>
          <w:right w:w="15" w:type="dxa"/>
        </w:tblCellMar>
        <w:tblLook w:val="04A0" w:firstRow="1" w:lastRow="0" w:firstColumn="1" w:lastColumn="0" w:noHBand="0" w:noVBand="1"/>
      </w:tblPr>
      <w:tblGrid>
        <w:gridCol w:w="10241"/>
      </w:tblGrid>
      <w:tr w:rsidR="00BB0B86" w:rsidRPr="00BB0B86" w14:paraId="4C156C8D" w14:textId="77777777" w:rsidTr="00877034">
        <w:trPr>
          <w:trHeight w:val="1554"/>
          <w:tblCellSpacing w:w="15" w:type="dxa"/>
        </w:trPr>
        <w:tc>
          <w:tcPr>
            <w:tcW w:w="10181" w:type="dxa"/>
            <w:vAlign w:val="center"/>
            <w:hideMark/>
          </w:tcPr>
          <w:p w14:paraId="37D43C61" w14:textId="77777777" w:rsidR="002D2427" w:rsidRPr="00BB0B86" w:rsidRDefault="001C0BD5">
            <w:pPr>
              <w:spacing w:after="0" w:line="240" w:lineRule="auto"/>
              <w:ind w:right="528" w:firstLine="5342"/>
              <w:jc w:val="center"/>
              <w:rPr>
                <w:rFonts w:ascii="Times New Roman" w:hAnsi="Times New Roman" w:cs="Times New Roman"/>
                <w:sz w:val="28"/>
                <w:szCs w:val="28"/>
                <w:lang w:val="kk-KZ"/>
              </w:rPr>
            </w:pPr>
            <w:r w:rsidRPr="00BB0B86">
              <w:rPr>
                <w:rFonts w:ascii="Times New Roman" w:hAnsi="Times New Roman" w:cs="Times New Roman"/>
                <w:sz w:val="28"/>
                <w:szCs w:val="28"/>
              </w:rPr>
              <w:t xml:space="preserve">Приложение </w:t>
            </w:r>
            <w:r w:rsidR="00BB0B86" w:rsidRPr="00BB0B86">
              <w:rPr>
                <w:rFonts w:ascii="Times New Roman" w:hAnsi="Times New Roman" w:cs="Times New Roman"/>
                <w:sz w:val="28"/>
                <w:szCs w:val="28"/>
              </w:rPr>
              <w:t>9</w:t>
            </w:r>
          </w:p>
          <w:p w14:paraId="641D2EC7" w14:textId="77777777" w:rsidR="002D2427" w:rsidRPr="00BB0B86" w:rsidRDefault="001C0BD5">
            <w:pPr>
              <w:spacing w:after="0" w:line="240" w:lineRule="auto"/>
              <w:ind w:firstLine="5342"/>
              <w:jc w:val="center"/>
              <w:rPr>
                <w:rFonts w:ascii="Times New Roman" w:hAnsi="Times New Roman" w:cs="Times New Roman"/>
                <w:sz w:val="28"/>
                <w:szCs w:val="28"/>
              </w:rPr>
            </w:pPr>
            <w:r w:rsidRPr="00BB0B86">
              <w:rPr>
                <w:rFonts w:ascii="Times New Roman" w:hAnsi="Times New Roman" w:cs="Times New Roman"/>
                <w:sz w:val="28"/>
                <w:szCs w:val="28"/>
              </w:rPr>
              <w:t>к приказу Министра национальной</w:t>
            </w:r>
          </w:p>
          <w:p w14:paraId="4E986474" w14:textId="77777777" w:rsidR="002D2427" w:rsidRPr="00BB0B86" w:rsidRDefault="001C0BD5">
            <w:pPr>
              <w:spacing w:after="0" w:line="240" w:lineRule="auto"/>
              <w:ind w:firstLine="5342"/>
              <w:jc w:val="center"/>
              <w:rPr>
                <w:rFonts w:ascii="Times New Roman" w:hAnsi="Times New Roman" w:cs="Times New Roman"/>
                <w:sz w:val="28"/>
                <w:szCs w:val="28"/>
              </w:rPr>
            </w:pPr>
            <w:r w:rsidRPr="00BB0B86">
              <w:rPr>
                <w:rFonts w:ascii="Times New Roman" w:hAnsi="Times New Roman" w:cs="Times New Roman"/>
                <w:sz w:val="28"/>
                <w:szCs w:val="28"/>
              </w:rPr>
              <w:t>экономики Республики Казахстан</w:t>
            </w:r>
          </w:p>
          <w:p w14:paraId="5C247640" w14:textId="77777777" w:rsidR="007C3CAB" w:rsidRDefault="00BB0B86">
            <w:pPr>
              <w:spacing w:after="0" w:line="240" w:lineRule="auto"/>
              <w:ind w:left="5432" w:right="956" w:firstLine="335"/>
              <w:jc w:val="center"/>
              <w:rPr>
                <w:rFonts w:ascii="Times New Roman" w:hAnsi="Times New Roman" w:cs="Times New Roman"/>
                <w:sz w:val="28"/>
                <w:szCs w:val="28"/>
              </w:rPr>
            </w:pPr>
            <w:r w:rsidRPr="00BB0B86">
              <w:rPr>
                <w:rFonts w:ascii="Times New Roman" w:hAnsi="Times New Roman" w:cs="Times New Roman"/>
                <w:sz w:val="28"/>
                <w:szCs w:val="28"/>
              </w:rPr>
              <w:t xml:space="preserve">от 6 января 2021 года </w:t>
            </w:r>
          </w:p>
          <w:p w14:paraId="4752A004" w14:textId="26F690F9" w:rsidR="002D2427" w:rsidRPr="00BB0B86" w:rsidRDefault="00BB0B86">
            <w:pPr>
              <w:spacing w:after="0" w:line="240" w:lineRule="auto"/>
              <w:ind w:left="5432" w:right="956" w:firstLine="335"/>
              <w:jc w:val="center"/>
              <w:rPr>
                <w:rFonts w:ascii="Times New Roman" w:eastAsia="Times New Roman" w:hAnsi="Times New Roman" w:cs="Times New Roman"/>
                <w:sz w:val="28"/>
                <w:szCs w:val="28"/>
                <w:lang w:val="kk-KZ" w:eastAsia="ru-RU"/>
              </w:rPr>
            </w:pPr>
            <w:r w:rsidRPr="00BB0B86">
              <w:rPr>
                <w:rFonts w:ascii="Times New Roman" w:hAnsi="Times New Roman" w:cs="Times New Roman"/>
                <w:sz w:val="28"/>
                <w:szCs w:val="28"/>
              </w:rPr>
              <w:t>№ 3</w:t>
            </w:r>
          </w:p>
          <w:p w14:paraId="47D1862E" w14:textId="77777777" w:rsidR="002D2427" w:rsidRPr="00BB0B86" w:rsidRDefault="002D2427" w:rsidP="00BB0B86">
            <w:pPr>
              <w:spacing w:after="0" w:line="240" w:lineRule="auto"/>
              <w:ind w:left="5432" w:right="956" w:firstLine="335"/>
              <w:jc w:val="right"/>
              <w:rPr>
                <w:rFonts w:ascii="Times New Roman" w:eastAsia="Times New Roman" w:hAnsi="Times New Roman" w:cs="Times New Roman"/>
                <w:sz w:val="28"/>
                <w:szCs w:val="28"/>
                <w:lang w:val="kk-KZ" w:eastAsia="ru-RU"/>
              </w:rPr>
            </w:pPr>
          </w:p>
        </w:tc>
      </w:tr>
      <w:tr w:rsidR="00BB0B86" w:rsidRPr="00BB0B86" w14:paraId="21FDE095" w14:textId="77777777" w:rsidTr="00BB0B86">
        <w:trPr>
          <w:trHeight w:val="323"/>
          <w:tblCellSpacing w:w="15" w:type="dxa"/>
        </w:trPr>
        <w:tc>
          <w:tcPr>
            <w:tcW w:w="10181" w:type="dxa"/>
            <w:vAlign w:val="center"/>
          </w:tcPr>
          <w:p w14:paraId="6CF22EE4" w14:textId="77777777" w:rsidR="002D2427" w:rsidRPr="00BB0B86" w:rsidRDefault="002D2427">
            <w:pPr>
              <w:spacing w:after="0" w:line="240" w:lineRule="auto"/>
              <w:rPr>
                <w:rFonts w:ascii="Times New Roman" w:eastAsia="Times New Roman" w:hAnsi="Times New Roman" w:cs="Times New Roman"/>
                <w:sz w:val="28"/>
                <w:szCs w:val="28"/>
                <w:lang w:eastAsia="ru-RU"/>
              </w:rPr>
            </w:pPr>
          </w:p>
        </w:tc>
      </w:tr>
    </w:tbl>
    <w:p w14:paraId="239D826E" w14:textId="77777777" w:rsidR="00BB0B86" w:rsidRPr="00BB0B86" w:rsidRDefault="00BB0B86" w:rsidP="000635A6">
      <w:pPr>
        <w:pStyle w:val="3"/>
        <w:spacing w:before="0" w:beforeAutospacing="0" w:after="0" w:afterAutospacing="0"/>
        <w:jc w:val="center"/>
        <w:rPr>
          <w:sz w:val="28"/>
          <w:szCs w:val="28"/>
        </w:rPr>
      </w:pPr>
      <w:r w:rsidRPr="00BB0B86">
        <w:rPr>
          <w:sz w:val="28"/>
          <w:szCs w:val="28"/>
        </w:rPr>
        <w:t>Типовой регламент оказания услуг с четким порядком действий сотрудников субъектов естественных монополий в сфере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p>
    <w:p w14:paraId="6CA188AE" w14:textId="2DABCB77" w:rsidR="00BB0B86" w:rsidRDefault="00BB0B86" w:rsidP="000635A6">
      <w:pPr>
        <w:pStyle w:val="3"/>
        <w:spacing w:before="0" w:beforeAutospacing="0" w:after="0" w:afterAutospacing="0"/>
        <w:jc w:val="center"/>
        <w:rPr>
          <w:sz w:val="28"/>
          <w:szCs w:val="28"/>
        </w:rPr>
      </w:pPr>
    </w:p>
    <w:p w14:paraId="32A960E2" w14:textId="77777777" w:rsidR="007C3CAB" w:rsidRPr="00BB0B86" w:rsidRDefault="007C3CAB" w:rsidP="000635A6">
      <w:pPr>
        <w:pStyle w:val="3"/>
        <w:spacing w:before="0" w:beforeAutospacing="0" w:after="0" w:afterAutospacing="0"/>
        <w:jc w:val="center"/>
        <w:rPr>
          <w:sz w:val="28"/>
          <w:szCs w:val="28"/>
        </w:rPr>
      </w:pPr>
    </w:p>
    <w:p w14:paraId="0C05696F" w14:textId="77777777" w:rsidR="00BB0B86" w:rsidRDefault="00BB0B86" w:rsidP="000635A6">
      <w:pPr>
        <w:pStyle w:val="3"/>
        <w:spacing w:before="0" w:beforeAutospacing="0" w:after="0" w:afterAutospacing="0"/>
        <w:jc w:val="center"/>
        <w:rPr>
          <w:sz w:val="28"/>
          <w:szCs w:val="28"/>
        </w:rPr>
      </w:pPr>
      <w:r w:rsidRPr="00BB0B86">
        <w:rPr>
          <w:sz w:val="28"/>
          <w:szCs w:val="28"/>
        </w:rPr>
        <w:t>Глава 1. Общие положения</w:t>
      </w:r>
    </w:p>
    <w:p w14:paraId="46AA824B" w14:textId="77777777" w:rsidR="000635A6" w:rsidRPr="00BB0B86" w:rsidRDefault="000635A6" w:rsidP="000635A6">
      <w:pPr>
        <w:pStyle w:val="3"/>
        <w:spacing w:before="0" w:beforeAutospacing="0" w:after="0" w:afterAutospacing="0"/>
        <w:jc w:val="center"/>
        <w:rPr>
          <w:sz w:val="28"/>
          <w:szCs w:val="28"/>
        </w:rPr>
      </w:pPr>
    </w:p>
    <w:p w14:paraId="16554F37" w14:textId="77777777" w:rsidR="00BB0B86" w:rsidRPr="00BB0B86" w:rsidRDefault="00BB0B86" w:rsidP="00BB0B86">
      <w:pPr>
        <w:pStyle w:val="a3"/>
        <w:spacing w:before="0" w:beforeAutospacing="0" w:after="0" w:afterAutospacing="0"/>
        <w:jc w:val="both"/>
        <w:rPr>
          <w:sz w:val="28"/>
          <w:szCs w:val="28"/>
        </w:rPr>
      </w:pPr>
      <w:r w:rsidRPr="00BB0B86">
        <w:rPr>
          <w:sz w:val="28"/>
          <w:szCs w:val="28"/>
        </w:rPr>
        <w:tab/>
        <w:t>1. Настоящий Типовой регламент оказания услуг с четким порядком действий сотрудников субъектов естественных монополий в сфере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(далее – Типовой регламент) разработан в целях усиления контроля за обеспечением качественного и равного доступа потребителей к регулируемым услугам.</w:t>
      </w:r>
    </w:p>
    <w:p w14:paraId="61CCADE5" w14:textId="77777777" w:rsidR="00BB0B86" w:rsidRPr="00BB0B86" w:rsidRDefault="00BB0B86" w:rsidP="00BB0B86">
      <w:pPr>
        <w:pStyle w:val="a3"/>
        <w:spacing w:before="0" w:beforeAutospacing="0" w:after="0" w:afterAutospacing="0"/>
        <w:jc w:val="both"/>
        <w:rPr>
          <w:sz w:val="28"/>
          <w:szCs w:val="28"/>
        </w:rPr>
      </w:pPr>
      <w:r w:rsidRPr="00BB0B86">
        <w:rPr>
          <w:sz w:val="28"/>
          <w:szCs w:val="28"/>
        </w:rPr>
        <w:tab/>
        <w:t>2. В настоящем Типовом регламенте используются следующие понятия:</w:t>
      </w:r>
    </w:p>
    <w:p w14:paraId="04381DE2" w14:textId="0EB4C939" w:rsidR="00BB0B86" w:rsidRPr="00BB0B86" w:rsidRDefault="00BB0B86" w:rsidP="00BB0B86">
      <w:pPr>
        <w:pStyle w:val="a3"/>
        <w:spacing w:before="0" w:beforeAutospacing="0" w:after="0" w:afterAutospacing="0"/>
        <w:jc w:val="both"/>
        <w:rPr>
          <w:sz w:val="28"/>
          <w:szCs w:val="28"/>
        </w:rPr>
      </w:pPr>
      <w:r w:rsidRPr="00BB0B86">
        <w:rPr>
          <w:sz w:val="28"/>
          <w:szCs w:val="28"/>
        </w:rPr>
        <w:tab/>
      </w:r>
      <w:r w:rsidR="00982016">
        <w:rPr>
          <w:sz w:val="28"/>
          <w:szCs w:val="28"/>
        </w:rPr>
        <w:t xml:space="preserve">1) </w:t>
      </w:r>
      <w:r w:rsidRPr="00BB0B86">
        <w:rPr>
          <w:sz w:val="28"/>
          <w:szCs w:val="28"/>
        </w:rPr>
        <w:t>ведомство уполномоченного органа – Комитет по регулированию естественных монополий Министерства национальной экономики Республики Казахстан;</w:t>
      </w:r>
    </w:p>
    <w:p w14:paraId="77DF2BF5" w14:textId="4232354F" w:rsidR="00BB0B86" w:rsidRPr="00BB0B86" w:rsidRDefault="00BB0B86" w:rsidP="00BB0B86">
      <w:pPr>
        <w:pStyle w:val="a3"/>
        <w:spacing w:before="0" w:beforeAutospacing="0" w:after="0" w:afterAutospacing="0"/>
        <w:jc w:val="both"/>
        <w:rPr>
          <w:sz w:val="28"/>
          <w:szCs w:val="28"/>
        </w:rPr>
      </w:pPr>
      <w:r w:rsidRPr="00BB0B86">
        <w:rPr>
          <w:sz w:val="28"/>
          <w:szCs w:val="28"/>
        </w:rPr>
        <w:tab/>
      </w:r>
      <w:r w:rsidR="00982016">
        <w:rPr>
          <w:sz w:val="28"/>
          <w:szCs w:val="28"/>
        </w:rPr>
        <w:t xml:space="preserve">2) </w:t>
      </w:r>
      <w:r w:rsidRPr="00BB0B86">
        <w:rPr>
          <w:sz w:val="28"/>
          <w:szCs w:val="28"/>
        </w:rPr>
        <w:t>перевозчик на железнодорожном транспорте (далее – перевозчик) – перевозчик, осуществляющий перевозки подвижным составом и указанный в перевозочных документах.</w:t>
      </w:r>
    </w:p>
    <w:p w14:paraId="47A6536F" w14:textId="77777777" w:rsidR="00BB0B86" w:rsidRPr="00BB0B86" w:rsidRDefault="00BB0B86" w:rsidP="00BB0B86">
      <w:pPr>
        <w:pStyle w:val="a3"/>
        <w:spacing w:before="0" w:beforeAutospacing="0" w:after="0" w:afterAutospacing="0"/>
        <w:jc w:val="both"/>
        <w:rPr>
          <w:sz w:val="28"/>
          <w:szCs w:val="28"/>
        </w:rPr>
      </w:pPr>
      <w:r w:rsidRPr="00BB0B86">
        <w:rPr>
          <w:sz w:val="28"/>
          <w:szCs w:val="28"/>
        </w:rPr>
        <w:tab/>
        <w:t>Иные определения и термины, используемые в настоящем Типовом регламенте, применяются в соответствии с законодательствами Республики Казахстан о естественных монополиях</w:t>
      </w:r>
      <w:r>
        <w:rPr>
          <w:sz w:val="28"/>
          <w:szCs w:val="28"/>
        </w:rPr>
        <w:t xml:space="preserve"> и</w:t>
      </w:r>
      <w:r w:rsidRPr="00BB0B86">
        <w:rPr>
          <w:sz w:val="28"/>
          <w:szCs w:val="28"/>
        </w:rPr>
        <w:t xml:space="preserve"> о железнодорожном транспорте.</w:t>
      </w:r>
    </w:p>
    <w:p w14:paraId="52DBA5DC" w14:textId="565B8FF2" w:rsidR="00BB0B86" w:rsidRPr="00BB0B86" w:rsidRDefault="00BB0B86" w:rsidP="00BB0B86">
      <w:pPr>
        <w:pStyle w:val="a3"/>
        <w:spacing w:before="0" w:beforeAutospacing="0" w:after="0" w:afterAutospacing="0"/>
        <w:jc w:val="both"/>
        <w:rPr>
          <w:sz w:val="28"/>
          <w:szCs w:val="28"/>
        </w:rPr>
      </w:pPr>
      <w:r w:rsidRPr="00BB0B86">
        <w:rPr>
          <w:sz w:val="28"/>
          <w:szCs w:val="28"/>
        </w:rPr>
        <w:tab/>
        <w:t xml:space="preserve">3. Настоящий Типовой регламент является документом, определяющим принцип работы </w:t>
      </w:r>
      <w:r w:rsidR="00944C3C">
        <w:rPr>
          <w:sz w:val="28"/>
          <w:szCs w:val="28"/>
        </w:rPr>
        <w:t xml:space="preserve">субъекта </w:t>
      </w:r>
      <w:r w:rsidR="00944C3C" w:rsidRPr="00BB0B86">
        <w:rPr>
          <w:sz w:val="28"/>
          <w:szCs w:val="28"/>
        </w:rPr>
        <w:t xml:space="preserve">государственно-частного партнерства </w:t>
      </w:r>
      <w:r w:rsidR="00944C3C">
        <w:rPr>
          <w:sz w:val="28"/>
          <w:szCs w:val="28"/>
        </w:rPr>
        <w:t xml:space="preserve">                                   с </w:t>
      </w:r>
      <w:r w:rsidRPr="00BB0B86">
        <w:rPr>
          <w:sz w:val="28"/>
          <w:szCs w:val="28"/>
        </w:rPr>
        <w:t>перевозчиками при оказании услуг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p>
    <w:p w14:paraId="6CFB1E83" w14:textId="4E432078" w:rsidR="00B119C2" w:rsidRDefault="00BB0B86" w:rsidP="00BB0B86">
      <w:pPr>
        <w:pStyle w:val="a3"/>
        <w:spacing w:before="0" w:beforeAutospacing="0" w:after="0" w:afterAutospacing="0"/>
        <w:jc w:val="both"/>
        <w:rPr>
          <w:sz w:val="28"/>
          <w:szCs w:val="28"/>
        </w:rPr>
      </w:pPr>
      <w:r w:rsidRPr="00BB0B86">
        <w:rPr>
          <w:sz w:val="28"/>
          <w:szCs w:val="28"/>
        </w:rPr>
        <w:tab/>
      </w:r>
      <w:r w:rsidRPr="0028530A">
        <w:rPr>
          <w:sz w:val="28"/>
          <w:szCs w:val="28"/>
        </w:rPr>
        <w:t>4. При взаимодействии с перевозчиками</w:t>
      </w:r>
      <w:r w:rsidR="00C363AC">
        <w:rPr>
          <w:sz w:val="28"/>
          <w:szCs w:val="28"/>
        </w:rPr>
        <w:t xml:space="preserve"> </w:t>
      </w:r>
      <w:r w:rsidR="00396F4A" w:rsidRPr="00396F4A">
        <w:rPr>
          <w:sz w:val="28"/>
          <w:szCs w:val="28"/>
        </w:rPr>
        <w:t>субъект</w:t>
      </w:r>
      <w:r w:rsidR="008A72DF">
        <w:rPr>
          <w:sz w:val="28"/>
          <w:szCs w:val="28"/>
        </w:rPr>
        <w:t>ами</w:t>
      </w:r>
      <w:r w:rsidR="00396F4A" w:rsidRPr="00396F4A">
        <w:rPr>
          <w:sz w:val="28"/>
          <w:szCs w:val="28"/>
        </w:rPr>
        <w:t xml:space="preserve"> государственно-частного партнерства</w:t>
      </w:r>
      <w:r w:rsidR="00B119C2">
        <w:rPr>
          <w:sz w:val="28"/>
          <w:szCs w:val="28"/>
        </w:rPr>
        <w:t>:</w:t>
      </w:r>
      <w:r w:rsidR="009C19F7" w:rsidRPr="0028530A">
        <w:rPr>
          <w:sz w:val="28"/>
          <w:szCs w:val="28"/>
        </w:rPr>
        <w:t xml:space="preserve"> </w:t>
      </w:r>
    </w:p>
    <w:p w14:paraId="1BFA8EEB" w14:textId="4ECDBC56" w:rsidR="00BB0B86" w:rsidRPr="00BB0B86" w:rsidRDefault="00BB0B86" w:rsidP="00BB0B86">
      <w:pPr>
        <w:pStyle w:val="a3"/>
        <w:spacing w:before="0" w:beforeAutospacing="0" w:after="0" w:afterAutospacing="0"/>
        <w:jc w:val="both"/>
        <w:rPr>
          <w:sz w:val="28"/>
          <w:szCs w:val="28"/>
        </w:rPr>
      </w:pPr>
      <w:r w:rsidRPr="00BB0B86">
        <w:rPr>
          <w:sz w:val="28"/>
          <w:szCs w:val="28"/>
        </w:rPr>
        <w:lastRenderedPageBreak/>
        <w:tab/>
        <w:t>1) предоставля</w:t>
      </w:r>
      <w:r w:rsidR="00982016">
        <w:rPr>
          <w:sz w:val="28"/>
          <w:szCs w:val="28"/>
        </w:rPr>
        <w:t>ются</w:t>
      </w:r>
      <w:r w:rsidRPr="00BB0B86">
        <w:rPr>
          <w:sz w:val="28"/>
          <w:szCs w:val="28"/>
        </w:rPr>
        <w:t xml:space="preserve"> равные условия доступа перевозчикам к услугам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в соответствии с </w:t>
      </w:r>
      <w:hyperlink r:id="rId9" w:anchor="z15" w:history="1">
        <w:r w:rsidRPr="00BB0B86">
          <w:rPr>
            <w:rStyle w:val="a5"/>
            <w:color w:val="auto"/>
            <w:sz w:val="28"/>
            <w:szCs w:val="28"/>
            <w:u w:val="none"/>
          </w:rPr>
          <w:t>Правилами</w:t>
        </w:r>
      </w:hyperlink>
      <w:r w:rsidRPr="00BB0B86">
        <w:rPr>
          <w:sz w:val="28"/>
          <w:szCs w:val="28"/>
        </w:rPr>
        <w:t xml:space="preserve"> осуществления деятельности субъектами естественных монополий, утвержденными приказом Министра национальной экономики Республики Казахстан от 13 августа </w:t>
      </w:r>
      <w:r w:rsidR="000635A6">
        <w:rPr>
          <w:sz w:val="28"/>
          <w:szCs w:val="28"/>
        </w:rPr>
        <w:t xml:space="preserve">                   </w:t>
      </w:r>
      <w:r w:rsidRPr="00BB0B86">
        <w:rPr>
          <w:sz w:val="28"/>
          <w:szCs w:val="28"/>
        </w:rPr>
        <w:t>2019 года № 73 (зарегистрирован в Реестре государственной регистрации нормативных правовых актов за № 19242);</w:t>
      </w:r>
    </w:p>
    <w:p w14:paraId="764982B8" w14:textId="0C247E19" w:rsidR="00BB0B86" w:rsidRPr="00BB0B86" w:rsidRDefault="00BB0B86" w:rsidP="00BB0B86">
      <w:pPr>
        <w:pStyle w:val="a3"/>
        <w:spacing w:before="0" w:beforeAutospacing="0" w:after="0" w:afterAutospacing="0"/>
        <w:jc w:val="both"/>
        <w:rPr>
          <w:sz w:val="28"/>
          <w:szCs w:val="28"/>
        </w:rPr>
      </w:pPr>
      <w:r w:rsidRPr="00BB0B86">
        <w:rPr>
          <w:sz w:val="28"/>
          <w:szCs w:val="28"/>
        </w:rPr>
        <w:tab/>
        <w:t>2) вед</w:t>
      </w:r>
      <w:r w:rsidR="00982016">
        <w:rPr>
          <w:sz w:val="28"/>
          <w:szCs w:val="28"/>
        </w:rPr>
        <w:t>утся</w:t>
      </w:r>
      <w:r w:rsidRPr="00BB0B86">
        <w:rPr>
          <w:sz w:val="28"/>
          <w:szCs w:val="28"/>
        </w:rPr>
        <w:t xml:space="preserve"> учет и контроль действий перевозчика на предмет соблюдения правил и технологических норм пользования магистральной железнодорожной сети в рамках получения услуг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в целях обеспечения безопасности перевозок в соответствии с </w:t>
      </w:r>
      <w:hyperlink r:id="rId10" w:anchor="z7" w:history="1">
        <w:r w:rsidRPr="00BB0B86">
          <w:rPr>
            <w:rStyle w:val="a5"/>
            <w:color w:val="auto"/>
            <w:sz w:val="28"/>
            <w:szCs w:val="28"/>
            <w:u w:val="none"/>
          </w:rPr>
          <w:t>Правилами</w:t>
        </w:r>
      </w:hyperlink>
      <w:r w:rsidRPr="00BB0B86">
        <w:rPr>
          <w:sz w:val="28"/>
          <w:szCs w:val="28"/>
        </w:rPr>
        <w:t xml:space="preserve"> технической эксплуатации железнодорожного транспорта, утвержденными приказом Министра по инвестициям и развитию Республики Казахстан от 30 апреля </w:t>
      </w:r>
      <w:r w:rsidR="007C3CAB">
        <w:rPr>
          <w:sz w:val="28"/>
          <w:szCs w:val="28"/>
        </w:rPr>
        <w:t xml:space="preserve"> </w:t>
      </w:r>
      <w:r w:rsidRPr="00BB0B86">
        <w:rPr>
          <w:sz w:val="28"/>
          <w:szCs w:val="28"/>
        </w:rPr>
        <w:t>2015 года № 544 (зарегистрирован в Реестре государственной регистрации нормативных правовых актов за № 11897);</w:t>
      </w:r>
    </w:p>
    <w:p w14:paraId="7D28B344" w14:textId="5C7B1A35" w:rsidR="00BB0B86" w:rsidRPr="00BB0B86" w:rsidRDefault="00BB0B86" w:rsidP="00BB0B86">
      <w:pPr>
        <w:pStyle w:val="a3"/>
        <w:spacing w:before="0" w:beforeAutospacing="0" w:after="0" w:afterAutospacing="0"/>
        <w:jc w:val="both"/>
        <w:rPr>
          <w:sz w:val="28"/>
          <w:szCs w:val="28"/>
        </w:rPr>
      </w:pPr>
      <w:r w:rsidRPr="00BB0B86">
        <w:rPr>
          <w:sz w:val="28"/>
          <w:szCs w:val="28"/>
        </w:rPr>
        <w:tab/>
        <w:t>3) обеспечивает</w:t>
      </w:r>
      <w:r w:rsidR="00982016">
        <w:rPr>
          <w:sz w:val="28"/>
          <w:szCs w:val="28"/>
        </w:rPr>
        <w:t>ся</w:t>
      </w:r>
      <w:r w:rsidRPr="00BB0B86">
        <w:rPr>
          <w:sz w:val="28"/>
          <w:szCs w:val="28"/>
        </w:rPr>
        <w:t xml:space="preserve"> содержание объектов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в состоянии, обеспечивающем безопасный пропуск поездов с установленными скоростями;</w:t>
      </w:r>
    </w:p>
    <w:p w14:paraId="1D724399" w14:textId="6D688A14" w:rsidR="00BB0B86" w:rsidRPr="00BB0B86" w:rsidRDefault="00BB0B86" w:rsidP="00BB0B86">
      <w:pPr>
        <w:pStyle w:val="a3"/>
        <w:spacing w:before="0" w:beforeAutospacing="0" w:after="0" w:afterAutospacing="0"/>
        <w:jc w:val="both"/>
        <w:rPr>
          <w:sz w:val="28"/>
          <w:szCs w:val="28"/>
        </w:rPr>
      </w:pPr>
      <w:r w:rsidRPr="00BB0B86">
        <w:rPr>
          <w:sz w:val="28"/>
          <w:szCs w:val="28"/>
        </w:rPr>
        <w:tab/>
        <w:t>4) соблюдает</w:t>
      </w:r>
      <w:r w:rsidR="00982016">
        <w:rPr>
          <w:sz w:val="28"/>
          <w:szCs w:val="28"/>
        </w:rPr>
        <w:t>ся</w:t>
      </w:r>
      <w:r w:rsidRPr="00BB0B86">
        <w:rPr>
          <w:sz w:val="28"/>
          <w:szCs w:val="28"/>
        </w:rPr>
        <w:t xml:space="preserve"> график движения поездов, технологические нормы, техническо-распорядительные акты, технологические процессы станций и единые технологические процессы работы станций и подъездных путей;</w:t>
      </w:r>
    </w:p>
    <w:p w14:paraId="4397FCDA" w14:textId="567A7B7C" w:rsidR="00BB0B86" w:rsidRPr="00BB0B86" w:rsidRDefault="00BB0B86" w:rsidP="00BB0B86">
      <w:pPr>
        <w:pStyle w:val="a3"/>
        <w:spacing w:before="0" w:beforeAutospacing="0" w:after="0" w:afterAutospacing="0"/>
        <w:jc w:val="both"/>
        <w:rPr>
          <w:sz w:val="28"/>
          <w:szCs w:val="28"/>
        </w:rPr>
      </w:pPr>
      <w:r w:rsidRPr="00BB0B86">
        <w:rPr>
          <w:sz w:val="28"/>
          <w:szCs w:val="28"/>
        </w:rPr>
        <w:tab/>
        <w:t>5) обеспечивает</w:t>
      </w:r>
      <w:r w:rsidR="00982016">
        <w:rPr>
          <w:sz w:val="28"/>
          <w:szCs w:val="28"/>
        </w:rPr>
        <w:t>ся</w:t>
      </w:r>
      <w:r w:rsidRPr="00BB0B86">
        <w:rPr>
          <w:sz w:val="28"/>
          <w:szCs w:val="28"/>
        </w:rPr>
        <w:t xml:space="preserve"> выполнение согласованных с перевозчиком объемов услуг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с учетом технических и технологических возможностей магистральной железнодорожной сети;</w:t>
      </w:r>
    </w:p>
    <w:p w14:paraId="38CC20D8" w14:textId="7B0ED52C" w:rsidR="00BB0B86" w:rsidRPr="00BB0B86" w:rsidRDefault="00BB0B86" w:rsidP="00BB0B86">
      <w:pPr>
        <w:pStyle w:val="a3"/>
        <w:spacing w:before="0" w:beforeAutospacing="0" w:after="0" w:afterAutospacing="0"/>
        <w:jc w:val="both"/>
        <w:rPr>
          <w:sz w:val="28"/>
          <w:szCs w:val="28"/>
        </w:rPr>
      </w:pPr>
      <w:r w:rsidRPr="00BB0B86">
        <w:rPr>
          <w:sz w:val="28"/>
          <w:szCs w:val="28"/>
        </w:rPr>
        <w:tab/>
        <w:t>6) оказыва</w:t>
      </w:r>
      <w:r w:rsidR="00982016">
        <w:rPr>
          <w:sz w:val="28"/>
          <w:szCs w:val="28"/>
        </w:rPr>
        <w:t>ются</w:t>
      </w:r>
      <w:r w:rsidRPr="00BB0B86">
        <w:rPr>
          <w:sz w:val="28"/>
          <w:szCs w:val="28"/>
        </w:rPr>
        <w:t xml:space="preserve"> услуги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в соответствии со сроками и условиями, предусмотренными в договоре;</w:t>
      </w:r>
    </w:p>
    <w:p w14:paraId="0A14DCA8" w14:textId="7EFC1B4D" w:rsidR="00BB0B86" w:rsidRPr="00BB0B86" w:rsidRDefault="00BB0B86" w:rsidP="00BB0B86">
      <w:pPr>
        <w:pStyle w:val="a3"/>
        <w:spacing w:before="0" w:beforeAutospacing="0" w:after="0" w:afterAutospacing="0"/>
        <w:jc w:val="both"/>
        <w:rPr>
          <w:sz w:val="28"/>
          <w:szCs w:val="28"/>
        </w:rPr>
      </w:pPr>
      <w:r w:rsidRPr="00BB0B86">
        <w:rPr>
          <w:sz w:val="28"/>
          <w:szCs w:val="28"/>
        </w:rPr>
        <w:tab/>
        <w:t>7) осуществляет</w:t>
      </w:r>
      <w:r w:rsidR="00982016">
        <w:rPr>
          <w:sz w:val="28"/>
          <w:szCs w:val="28"/>
        </w:rPr>
        <w:t>ся</w:t>
      </w:r>
      <w:r w:rsidRPr="00BB0B86">
        <w:rPr>
          <w:sz w:val="28"/>
          <w:szCs w:val="28"/>
        </w:rPr>
        <w:t xml:space="preserve"> при оказании услуг передач</w:t>
      </w:r>
      <w:r w:rsidR="00982016">
        <w:rPr>
          <w:sz w:val="28"/>
          <w:szCs w:val="28"/>
        </w:rPr>
        <w:t>а</w:t>
      </w:r>
      <w:r w:rsidRPr="00BB0B86">
        <w:rPr>
          <w:sz w:val="28"/>
          <w:szCs w:val="28"/>
        </w:rPr>
        <w:t xml:space="preserve"> диспетчерской службе перевозчика информаци</w:t>
      </w:r>
      <w:r w:rsidR="00982016">
        <w:rPr>
          <w:sz w:val="28"/>
          <w:szCs w:val="28"/>
        </w:rPr>
        <w:t>и</w:t>
      </w:r>
      <w:r w:rsidRPr="00BB0B86">
        <w:rPr>
          <w:sz w:val="28"/>
          <w:szCs w:val="28"/>
        </w:rPr>
        <w:t xml:space="preserve">, необходимой для организации, планирования и осуществления перевозочного процесса и вагонопотоков, регулирования обращения локомотивов и вагонов, контроля за движением поездов перевозчика, выполнения графика движения, и </w:t>
      </w:r>
      <w:r w:rsidR="00E047A8">
        <w:rPr>
          <w:sz w:val="28"/>
          <w:szCs w:val="28"/>
        </w:rPr>
        <w:t>принимается</w:t>
      </w:r>
      <w:r w:rsidRPr="008E37E4">
        <w:rPr>
          <w:sz w:val="28"/>
          <w:szCs w:val="28"/>
        </w:rPr>
        <w:t xml:space="preserve"> </w:t>
      </w:r>
      <w:r w:rsidR="00944C3C">
        <w:rPr>
          <w:sz w:val="28"/>
          <w:szCs w:val="28"/>
        </w:rPr>
        <w:t>соответствующ</w:t>
      </w:r>
      <w:r w:rsidR="00E047A8">
        <w:rPr>
          <w:sz w:val="28"/>
          <w:szCs w:val="28"/>
        </w:rPr>
        <w:t>ая</w:t>
      </w:r>
      <w:r w:rsidR="00944C3C">
        <w:rPr>
          <w:sz w:val="28"/>
          <w:szCs w:val="28"/>
        </w:rPr>
        <w:t xml:space="preserve"> </w:t>
      </w:r>
      <w:r w:rsidRPr="00BB0B86">
        <w:rPr>
          <w:sz w:val="28"/>
          <w:szCs w:val="28"/>
        </w:rPr>
        <w:t>информаци</w:t>
      </w:r>
      <w:r w:rsidR="00E047A8">
        <w:rPr>
          <w:sz w:val="28"/>
          <w:szCs w:val="28"/>
        </w:rPr>
        <w:t>я</w:t>
      </w:r>
      <w:r w:rsidRPr="00BB0B86">
        <w:rPr>
          <w:sz w:val="28"/>
          <w:szCs w:val="28"/>
        </w:rPr>
        <w:t xml:space="preserve"> от диспетчерской службы перевозчика;</w:t>
      </w:r>
    </w:p>
    <w:p w14:paraId="5D61D8DE" w14:textId="76BEA196" w:rsidR="00BB0B86" w:rsidRPr="00BB0B86" w:rsidRDefault="00BB0B86" w:rsidP="00BB0B86">
      <w:pPr>
        <w:pStyle w:val="a3"/>
        <w:spacing w:before="0" w:beforeAutospacing="0" w:after="0" w:afterAutospacing="0"/>
        <w:jc w:val="both"/>
        <w:rPr>
          <w:sz w:val="28"/>
          <w:szCs w:val="28"/>
        </w:rPr>
      </w:pPr>
      <w:r w:rsidRPr="00BB0B86">
        <w:rPr>
          <w:sz w:val="28"/>
          <w:szCs w:val="28"/>
        </w:rPr>
        <w:tab/>
        <w:t>8) обеспечивает</w:t>
      </w:r>
      <w:r w:rsidR="00982016">
        <w:rPr>
          <w:sz w:val="28"/>
          <w:szCs w:val="28"/>
        </w:rPr>
        <w:t>ся</w:t>
      </w:r>
      <w:r w:rsidRPr="00BB0B86">
        <w:rPr>
          <w:sz w:val="28"/>
          <w:szCs w:val="28"/>
        </w:rPr>
        <w:t xml:space="preserve"> оказание услуг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установленного качества в соответствии с требованиями безопасности и технологических норм, а также требованиями к качеству предоставляемых </w:t>
      </w:r>
      <w:r w:rsidRPr="00C363AC">
        <w:rPr>
          <w:sz w:val="28"/>
          <w:szCs w:val="28"/>
        </w:rPr>
        <w:t xml:space="preserve">услуг, в установленном </w:t>
      </w:r>
      <w:r w:rsidR="00944C3C">
        <w:rPr>
          <w:sz w:val="28"/>
          <w:szCs w:val="28"/>
        </w:rPr>
        <w:t xml:space="preserve">законодательном </w:t>
      </w:r>
      <w:r w:rsidRPr="00C363AC">
        <w:rPr>
          <w:sz w:val="28"/>
          <w:szCs w:val="28"/>
        </w:rPr>
        <w:t>порядке</w:t>
      </w:r>
      <w:r w:rsidRPr="00BB0B86">
        <w:rPr>
          <w:sz w:val="28"/>
          <w:szCs w:val="28"/>
        </w:rPr>
        <w:t>;</w:t>
      </w:r>
    </w:p>
    <w:p w14:paraId="0DC9B390" w14:textId="65C7449D" w:rsidR="00BB0B86" w:rsidRPr="00BB0B86" w:rsidRDefault="00BB0B86" w:rsidP="00BB0B86">
      <w:pPr>
        <w:pStyle w:val="a3"/>
        <w:spacing w:before="0" w:beforeAutospacing="0" w:after="0" w:afterAutospacing="0"/>
        <w:jc w:val="both"/>
        <w:rPr>
          <w:sz w:val="28"/>
          <w:szCs w:val="28"/>
        </w:rPr>
      </w:pPr>
      <w:r w:rsidRPr="00BB0B86">
        <w:rPr>
          <w:sz w:val="28"/>
          <w:szCs w:val="28"/>
        </w:rPr>
        <w:tab/>
        <w:t>9) обеспечивает</w:t>
      </w:r>
      <w:r w:rsidR="00982016">
        <w:rPr>
          <w:sz w:val="28"/>
          <w:szCs w:val="28"/>
        </w:rPr>
        <w:t>ся</w:t>
      </w:r>
      <w:r w:rsidRPr="00BB0B86">
        <w:rPr>
          <w:sz w:val="28"/>
          <w:szCs w:val="28"/>
        </w:rPr>
        <w:t xml:space="preserve"> содержание объектов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в состоянии, обеспечивающем безопасный пропуск поездов с установленными скоростями;</w:t>
      </w:r>
    </w:p>
    <w:p w14:paraId="0DFA58E8" w14:textId="252D2EEC" w:rsidR="00BB0B86" w:rsidRPr="00BB0B86" w:rsidRDefault="00BB0B86" w:rsidP="00BB0B86">
      <w:pPr>
        <w:pStyle w:val="a3"/>
        <w:spacing w:before="0" w:beforeAutospacing="0" w:after="0" w:afterAutospacing="0"/>
        <w:jc w:val="both"/>
        <w:rPr>
          <w:sz w:val="28"/>
          <w:szCs w:val="28"/>
        </w:rPr>
      </w:pPr>
      <w:r w:rsidRPr="00BB0B86">
        <w:rPr>
          <w:sz w:val="28"/>
          <w:szCs w:val="28"/>
        </w:rPr>
        <w:tab/>
        <w:t>10) обеспечивает</w:t>
      </w:r>
      <w:r w:rsidR="00982016">
        <w:rPr>
          <w:sz w:val="28"/>
          <w:szCs w:val="28"/>
        </w:rPr>
        <w:t>ся</w:t>
      </w:r>
      <w:r w:rsidRPr="00BB0B86">
        <w:rPr>
          <w:sz w:val="28"/>
          <w:szCs w:val="28"/>
        </w:rPr>
        <w:t xml:space="preserve"> соответствие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требованиям правил технической эксплуатации железных дорог Республики Казахстан и строительных норм;</w:t>
      </w:r>
    </w:p>
    <w:p w14:paraId="58317B98" w14:textId="568135D9" w:rsidR="00BB0B86" w:rsidRPr="00BB0B86" w:rsidRDefault="00BB0B86" w:rsidP="00BB0B86">
      <w:pPr>
        <w:pStyle w:val="a3"/>
        <w:spacing w:before="0" w:beforeAutospacing="0" w:after="0" w:afterAutospacing="0"/>
        <w:jc w:val="both"/>
        <w:rPr>
          <w:sz w:val="28"/>
          <w:szCs w:val="28"/>
        </w:rPr>
      </w:pPr>
      <w:r w:rsidRPr="00BB0B86">
        <w:rPr>
          <w:sz w:val="28"/>
          <w:szCs w:val="28"/>
        </w:rPr>
        <w:tab/>
        <w:t>11) выполня</w:t>
      </w:r>
      <w:r w:rsidR="00982016">
        <w:rPr>
          <w:sz w:val="28"/>
          <w:szCs w:val="28"/>
        </w:rPr>
        <w:t>ю</w:t>
      </w:r>
      <w:r w:rsidRPr="00BB0B86">
        <w:rPr>
          <w:sz w:val="28"/>
          <w:szCs w:val="28"/>
        </w:rPr>
        <w:t>т</w:t>
      </w:r>
      <w:r w:rsidR="00982016">
        <w:rPr>
          <w:sz w:val="28"/>
          <w:szCs w:val="28"/>
        </w:rPr>
        <w:t>ся</w:t>
      </w:r>
      <w:r w:rsidRPr="00BB0B86">
        <w:rPr>
          <w:sz w:val="28"/>
          <w:szCs w:val="28"/>
        </w:rPr>
        <w:t xml:space="preserve"> требования </w:t>
      </w:r>
      <w:hyperlink r:id="rId11" w:anchor="z7" w:history="1">
        <w:r w:rsidRPr="00BB0B86">
          <w:rPr>
            <w:rStyle w:val="a5"/>
            <w:color w:val="auto"/>
            <w:sz w:val="28"/>
            <w:szCs w:val="28"/>
            <w:u w:val="none"/>
          </w:rPr>
          <w:t>Правил</w:t>
        </w:r>
      </w:hyperlink>
      <w:r w:rsidRPr="00BB0B86">
        <w:rPr>
          <w:sz w:val="28"/>
          <w:szCs w:val="28"/>
        </w:rPr>
        <w:t xml:space="preserve"> пользования магистральной железнодорожной сетью, утвержденных приказом исполняющего обязанности Министра по инвестициям и развитию Республики Казахстан от 27 марта 2015 года № 366 (зарегистрирован в Реестре государственной регистрации нормативных правовых актов Республики Казахстан за № 11257) </w:t>
      </w:r>
      <w:r w:rsidR="007C3CAB">
        <w:rPr>
          <w:sz w:val="28"/>
          <w:szCs w:val="28"/>
        </w:rPr>
        <w:t xml:space="preserve">                      </w:t>
      </w:r>
      <w:r w:rsidRPr="00BB0B86">
        <w:rPr>
          <w:sz w:val="28"/>
          <w:szCs w:val="28"/>
        </w:rPr>
        <w:t xml:space="preserve">(далее – Правила пользования магистральной железнодорожной сетью), </w:t>
      </w:r>
      <w:hyperlink r:id="rId12" w:anchor="z7" w:history="1">
        <w:r w:rsidRPr="00BB0B86">
          <w:rPr>
            <w:rStyle w:val="a5"/>
            <w:color w:val="auto"/>
            <w:sz w:val="28"/>
            <w:szCs w:val="28"/>
            <w:u w:val="none"/>
          </w:rPr>
          <w:t>Правил</w:t>
        </w:r>
      </w:hyperlink>
      <w:r w:rsidRPr="00BB0B86">
        <w:rPr>
          <w:sz w:val="28"/>
          <w:szCs w:val="28"/>
        </w:rPr>
        <w:t xml:space="preserve"> технической эксплуатации железнодорожного транспорта, утвержденных приказом Министра по инвестициям и развитию Республики Казахстан от 30 апреля 2015 года № 544, (зарегистрирован в Реестре государственной регистрации нормативных правовых актов Республики Казахстан за № 11897), </w:t>
      </w:r>
      <w:hyperlink r:id="rId13" w:anchor="z7" w:history="1">
        <w:r w:rsidRPr="00BB0B86">
          <w:rPr>
            <w:rStyle w:val="a5"/>
            <w:color w:val="auto"/>
            <w:sz w:val="28"/>
            <w:szCs w:val="28"/>
            <w:u w:val="none"/>
          </w:rPr>
          <w:t>Инструкции</w:t>
        </w:r>
      </w:hyperlink>
      <w:r w:rsidRPr="00BB0B86">
        <w:rPr>
          <w:sz w:val="28"/>
          <w:szCs w:val="28"/>
        </w:rPr>
        <w:t xml:space="preserve"> по сигнализации на железнодорожном транспорте, утвержденной приказом Министра транспорта и коммуникаций Республики Казахстан от 18 апреля 2011 года № 209 (зарегистрирован в Реестре государственной регистрации нормативных правовых актов Республики Казахстан за № 6954), </w:t>
      </w:r>
      <w:hyperlink r:id="rId14" w:anchor="z12" w:history="1">
        <w:r w:rsidRPr="00BB0B86">
          <w:rPr>
            <w:rStyle w:val="a5"/>
            <w:color w:val="auto"/>
            <w:sz w:val="28"/>
            <w:szCs w:val="28"/>
            <w:u w:val="none"/>
          </w:rPr>
          <w:t>Инструкции</w:t>
        </w:r>
      </w:hyperlink>
      <w:r w:rsidRPr="00BB0B86">
        <w:rPr>
          <w:sz w:val="28"/>
          <w:szCs w:val="28"/>
        </w:rPr>
        <w:t xml:space="preserve"> по движению поездов и маневровой работе на железнодорожном транспорте, утвержденной приказом Министра транспорта и коммуникаций Республики Казахстан от 19 мая 2011 года № 291 (зарегистрирован в Реестре государственной регистрации нормативных правовых актов Республики Казахстан за № 7021);</w:t>
      </w:r>
    </w:p>
    <w:p w14:paraId="7D5F62B6" w14:textId="2D4533A7" w:rsidR="00BB0B86" w:rsidRPr="00BB0B86" w:rsidRDefault="00BB0B86" w:rsidP="00BB0B86">
      <w:pPr>
        <w:pStyle w:val="a3"/>
        <w:spacing w:before="0" w:beforeAutospacing="0" w:after="0" w:afterAutospacing="0"/>
        <w:jc w:val="both"/>
        <w:rPr>
          <w:sz w:val="28"/>
          <w:szCs w:val="28"/>
        </w:rPr>
      </w:pPr>
      <w:r w:rsidRPr="00BB0B86">
        <w:rPr>
          <w:sz w:val="28"/>
          <w:szCs w:val="28"/>
        </w:rPr>
        <w:tab/>
        <w:t>12) информирует</w:t>
      </w:r>
      <w:r w:rsidR="00982016">
        <w:rPr>
          <w:sz w:val="28"/>
          <w:szCs w:val="28"/>
        </w:rPr>
        <w:t>ся</w:t>
      </w:r>
      <w:r w:rsidRPr="00BB0B86">
        <w:rPr>
          <w:sz w:val="28"/>
          <w:szCs w:val="28"/>
        </w:rPr>
        <w:t xml:space="preserve"> перевозчик об изменениях тарифов (цен, ставок сборов) на услуги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в сроки, установленные законодательством Республики Казахстан о естественных монополиях;</w:t>
      </w:r>
    </w:p>
    <w:p w14:paraId="4F5AE0EB" w14:textId="433079A7" w:rsidR="00BB0B86" w:rsidRPr="00BB0B86" w:rsidRDefault="00BB0B86" w:rsidP="00BB0B86">
      <w:pPr>
        <w:pStyle w:val="a3"/>
        <w:spacing w:before="0" w:beforeAutospacing="0" w:after="0" w:afterAutospacing="0"/>
        <w:jc w:val="both"/>
        <w:rPr>
          <w:sz w:val="28"/>
          <w:szCs w:val="28"/>
        </w:rPr>
      </w:pPr>
      <w:r w:rsidRPr="00BB0B86">
        <w:rPr>
          <w:sz w:val="28"/>
          <w:szCs w:val="28"/>
        </w:rPr>
        <w:tab/>
        <w:t>13) не допускает</w:t>
      </w:r>
      <w:r w:rsidR="00982016">
        <w:rPr>
          <w:sz w:val="28"/>
          <w:szCs w:val="28"/>
        </w:rPr>
        <w:t>ся</w:t>
      </w:r>
      <w:r w:rsidRPr="00BB0B86">
        <w:rPr>
          <w:sz w:val="28"/>
          <w:szCs w:val="28"/>
        </w:rPr>
        <w:t xml:space="preserve"> на магистральную железнодорожную сеть подвижной состав, не соответствующий требованиям, установленным уполномоченным органом в области железнодорожного транспорта;</w:t>
      </w:r>
    </w:p>
    <w:p w14:paraId="6C737A80" w14:textId="68AC0C37" w:rsidR="00BB0B86" w:rsidRPr="00BB0B86" w:rsidRDefault="00BB0B86" w:rsidP="00BB0B86">
      <w:pPr>
        <w:pStyle w:val="a3"/>
        <w:spacing w:before="0" w:beforeAutospacing="0" w:after="0" w:afterAutospacing="0"/>
        <w:jc w:val="both"/>
        <w:rPr>
          <w:sz w:val="28"/>
          <w:szCs w:val="28"/>
        </w:rPr>
      </w:pPr>
      <w:r w:rsidRPr="00BB0B86">
        <w:rPr>
          <w:sz w:val="28"/>
          <w:szCs w:val="28"/>
        </w:rPr>
        <w:tab/>
        <w:t>14) останавливает</w:t>
      </w:r>
      <w:r w:rsidR="00982016">
        <w:rPr>
          <w:sz w:val="28"/>
          <w:szCs w:val="28"/>
        </w:rPr>
        <w:t>ся</w:t>
      </w:r>
      <w:r w:rsidRPr="00BB0B86">
        <w:rPr>
          <w:sz w:val="28"/>
          <w:szCs w:val="28"/>
        </w:rPr>
        <w:t xml:space="preserve"> движение подвижного состава перевозчика при выявлении в пути следования несоответствия подвижного состава перевозчика техническим и технологическим требованиям сохранности груза, утвержденным уполномоченным органом в области железнодорожного транспорта;</w:t>
      </w:r>
    </w:p>
    <w:p w14:paraId="252F6641" w14:textId="3E9809C7" w:rsidR="00BB0B86" w:rsidRPr="00BB0B86" w:rsidRDefault="00BB0B86" w:rsidP="00BB0B86">
      <w:pPr>
        <w:pStyle w:val="a3"/>
        <w:spacing w:before="0" w:beforeAutospacing="0" w:after="0" w:afterAutospacing="0"/>
        <w:jc w:val="both"/>
        <w:rPr>
          <w:sz w:val="28"/>
          <w:szCs w:val="28"/>
        </w:rPr>
      </w:pPr>
      <w:r w:rsidRPr="00BB0B86">
        <w:rPr>
          <w:sz w:val="28"/>
          <w:szCs w:val="28"/>
        </w:rPr>
        <w:tab/>
        <w:t>15) не допускает</w:t>
      </w:r>
      <w:r w:rsidR="00982016">
        <w:rPr>
          <w:sz w:val="28"/>
          <w:szCs w:val="28"/>
        </w:rPr>
        <w:t>ся</w:t>
      </w:r>
      <w:r w:rsidRPr="00BB0B86">
        <w:rPr>
          <w:sz w:val="28"/>
          <w:szCs w:val="28"/>
        </w:rPr>
        <w:t xml:space="preserve"> персонал перевозчика к перевозочному процессу при выявлении несоответствия персонала, обслуживающего подвижной состав, квалификационным требованиям согласно </w:t>
      </w:r>
      <w:hyperlink r:id="rId15" w:anchor="z7" w:history="1">
        <w:r w:rsidRPr="00BB0B86">
          <w:rPr>
            <w:rStyle w:val="a5"/>
            <w:color w:val="auto"/>
            <w:sz w:val="28"/>
            <w:szCs w:val="28"/>
            <w:u w:val="none"/>
          </w:rPr>
          <w:t>Перечню</w:t>
        </w:r>
      </w:hyperlink>
      <w:r w:rsidRPr="00BB0B86">
        <w:rPr>
          <w:sz w:val="28"/>
          <w:szCs w:val="28"/>
        </w:rPr>
        <w:t xml:space="preserve"> должностей (профессий) работников железнодорожного транспорта и квалификационных требований, предъявляемых к ним, утвержденному приказом исполняющего обязанности Министра транспорта и коммуникаций Республики Казахстан от 20 сентября 2010 года № 424 (зарегистрирован в Реестре государственной регистрации нормативных правовых актов Республики Казахстан за № 6581);</w:t>
      </w:r>
    </w:p>
    <w:p w14:paraId="267298DE" w14:textId="5FB39712" w:rsidR="00BB0B86" w:rsidRPr="00BB0B86" w:rsidRDefault="00BB0B86" w:rsidP="00BB0B86">
      <w:pPr>
        <w:pStyle w:val="a3"/>
        <w:spacing w:before="0" w:beforeAutospacing="0" w:after="0" w:afterAutospacing="0"/>
        <w:jc w:val="both"/>
        <w:rPr>
          <w:sz w:val="28"/>
          <w:szCs w:val="28"/>
        </w:rPr>
      </w:pPr>
      <w:r w:rsidRPr="00BB0B86">
        <w:rPr>
          <w:sz w:val="28"/>
          <w:szCs w:val="28"/>
        </w:rPr>
        <w:tab/>
        <w:t>16) разрабатывает</w:t>
      </w:r>
      <w:r w:rsidR="00982016">
        <w:rPr>
          <w:sz w:val="28"/>
          <w:szCs w:val="28"/>
        </w:rPr>
        <w:t>ся</w:t>
      </w:r>
      <w:r w:rsidRPr="00BB0B86">
        <w:rPr>
          <w:sz w:val="28"/>
          <w:szCs w:val="28"/>
        </w:rPr>
        <w:t xml:space="preserve"> и утверждает</w:t>
      </w:r>
      <w:r w:rsidR="00982016">
        <w:rPr>
          <w:sz w:val="28"/>
          <w:szCs w:val="28"/>
        </w:rPr>
        <w:t>ся</w:t>
      </w:r>
      <w:r w:rsidRPr="00BB0B86">
        <w:rPr>
          <w:sz w:val="28"/>
          <w:szCs w:val="28"/>
        </w:rPr>
        <w:t xml:space="preserve"> график движения поездов на основании заявки перевозчика с учетом очередности подачи заявки перевозчиков;</w:t>
      </w:r>
    </w:p>
    <w:p w14:paraId="155F3A8B" w14:textId="4F538BFD" w:rsidR="00BB0B86" w:rsidRPr="00BB0B86" w:rsidRDefault="00BB0B86" w:rsidP="00BB0B86">
      <w:pPr>
        <w:pStyle w:val="a3"/>
        <w:spacing w:before="0" w:beforeAutospacing="0" w:after="0" w:afterAutospacing="0"/>
        <w:jc w:val="both"/>
        <w:rPr>
          <w:sz w:val="28"/>
          <w:szCs w:val="28"/>
        </w:rPr>
      </w:pPr>
      <w:r w:rsidRPr="00BB0B86">
        <w:rPr>
          <w:sz w:val="28"/>
          <w:szCs w:val="28"/>
        </w:rPr>
        <w:tab/>
        <w:t>17) осуществляет</w:t>
      </w:r>
      <w:r w:rsidR="009C19F7">
        <w:rPr>
          <w:sz w:val="28"/>
          <w:szCs w:val="28"/>
        </w:rPr>
        <w:t>ся</w:t>
      </w:r>
      <w:r w:rsidRPr="00BB0B86">
        <w:rPr>
          <w:sz w:val="28"/>
          <w:szCs w:val="28"/>
        </w:rPr>
        <w:t xml:space="preserve"> централизованное управление движением поездов, включая согласование технических и технологических возможностей </w:t>
      </w:r>
      <w:r w:rsidR="009C19F7">
        <w:rPr>
          <w:sz w:val="28"/>
          <w:szCs w:val="28"/>
        </w:rPr>
        <w:t xml:space="preserve">                      </w:t>
      </w:r>
      <w:r w:rsidRPr="00BB0B86">
        <w:rPr>
          <w:sz w:val="28"/>
          <w:szCs w:val="28"/>
        </w:rPr>
        <w:t xml:space="preserve">в соответствии с утвержденным графиком движения, планом формирования </w:t>
      </w:r>
      <w:r w:rsidR="009C19F7">
        <w:rPr>
          <w:sz w:val="28"/>
          <w:szCs w:val="28"/>
        </w:rPr>
        <w:t xml:space="preserve">                </w:t>
      </w:r>
      <w:r w:rsidRPr="00BB0B86">
        <w:rPr>
          <w:sz w:val="28"/>
          <w:szCs w:val="28"/>
        </w:rPr>
        <w:t>и установленными технологическими нормами;</w:t>
      </w:r>
    </w:p>
    <w:p w14:paraId="01559B53" w14:textId="31E0249F" w:rsidR="00BB0B86" w:rsidRDefault="00BB0B86" w:rsidP="00BB0B86">
      <w:pPr>
        <w:pStyle w:val="a3"/>
        <w:spacing w:before="0" w:beforeAutospacing="0" w:after="0" w:afterAutospacing="0"/>
        <w:jc w:val="both"/>
        <w:rPr>
          <w:sz w:val="28"/>
          <w:szCs w:val="28"/>
        </w:rPr>
      </w:pPr>
      <w:r w:rsidRPr="00BB0B86">
        <w:rPr>
          <w:sz w:val="28"/>
          <w:szCs w:val="28"/>
        </w:rPr>
        <w:tab/>
        <w:t>18) обеспечивает</w:t>
      </w:r>
      <w:r w:rsidR="009C19F7">
        <w:rPr>
          <w:sz w:val="28"/>
          <w:szCs w:val="28"/>
        </w:rPr>
        <w:t>ся</w:t>
      </w:r>
      <w:r w:rsidRPr="00BB0B86">
        <w:rPr>
          <w:sz w:val="28"/>
          <w:szCs w:val="28"/>
        </w:rPr>
        <w:t xml:space="preserve"> исправное бесперебойное функционирование магистральной железнодорожной сети.</w:t>
      </w:r>
    </w:p>
    <w:p w14:paraId="4C3474CD" w14:textId="77777777" w:rsidR="000635A6" w:rsidRPr="00BB0B86" w:rsidRDefault="000635A6" w:rsidP="00BB0B86">
      <w:pPr>
        <w:pStyle w:val="a3"/>
        <w:spacing w:before="0" w:beforeAutospacing="0" w:after="0" w:afterAutospacing="0"/>
        <w:jc w:val="both"/>
        <w:rPr>
          <w:sz w:val="28"/>
          <w:szCs w:val="28"/>
        </w:rPr>
      </w:pPr>
    </w:p>
    <w:p w14:paraId="1371B86A" w14:textId="77777777" w:rsidR="00BB0B86" w:rsidRPr="00BB0B86" w:rsidRDefault="00BB0B86" w:rsidP="00BB0B86">
      <w:pPr>
        <w:pStyle w:val="a3"/>
        <w:spacing w:before="0" w:beforeAutospacing="0" w:after="0" w:afterAutospacing="0"/>
        <w:jc w:val="both"/>
        <w:rPr>
          <w:sz w:val="28"/>
          <w:szCs w:val="28"/>
        </w:rPr>
      </w:pPr>
    </w:p>
    <w:p w14:paraId="0CBC7495" w14:textId="77777777" w:rsidR="00BB0B86" w:rsidRPr="00BB0B86" w:rsidRDefault="00BB0B86" w:rsidP="00BB0B86">
      <w:pPr>
        <w:pStyle w:val="a3"/>
        <w:spacing w:before="0" w:beforeAutospacing="0" w:after="0" w:afterAutospacing="0"/>
        <w:jc w:val="center"/>
        <w:rPr>
          <w:b/>
          <w:sz w:val="28"/>
          <w:szCs w:val="28"/>
        </w:rPr>
      </w:pPr>
      <w:r w:rsidRPr="00BB0B86">
        <w:rPr>
          <w:b/>
          <w:sz w:val="28"/>
          <w:szCs w:val="28"/>
        </w:rPr>
        <w:t>Глава 2. Оказание услуг с четким порядком действий сотрудников субъектов естественных монополий в сфере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p>
    <w:p w14:paraId="34D122D7" w14:textId="77777777" w:rsidR="00BB0B86" w:rsidRPr="00BB0B86" w:rsidRDefault="00BB0B86" w:rsidP="00BB0B86">
      <w:pPr>
        <w:pStyle w:val="a3"/>
        <w:spacing w:before="0" w:beforeAutospacing="0" w:after="0" w:afterAutospacing="0"/>
        <w:jc w:val="both"/>
        <w:rPr>
          <w:b/>
          <w:sz w:val="28"/>
          <w:szCs w:val="28"/>
        </w:rPr>
      </w:pPr>
    </w:p>
    <w:p w14:paraId="56325A1C" w14:textId="77777777" w:rsidR="00BB0B86" w:rsidRPr="00BB0B86" w:rsidRDefault="00BB0B86" w:rsidP="00BB0B86">
      <w:pPr>
        <w:pStyle w:val="3"/>
        <w:spacing w:before="0" w:beforeAutospacing="0" w:after="0" w:afterAutospacing="0"/>
        <w:jc w:val="center"/>
        <w:rPr>
          <w:sz w:val="28"/>
          <w:szCs w:val="28"/>
        </w:rPr>
      </w:pPr>
      <w:r w:rsidRPr="00BB0B86">
        <w:rPr>
          <w:sz w:val="28"/>
          <w:szCs w:val="28"/>
        </w:rPr>
        <w:t>Параграф 1. Предоставление доступа к услугам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p>
    <w:p w14:paraId="64B7D35D" w14:textId="77777777" w:rsidR="00BB0B86" w:rsidRPr="00BB0B86" w:rsidRDefault="00BB0B86" w:rsidP="00BB0B86">
      <w:pPr>
        <w:pStyle w:val="3"/>
        <w:spacing w:before="0" w:beforeAutospacing="0" w:after="0" w:afterAutospacing="0"/>
        <w:jc w:val="both"/>
        <w:rPr>
          <w:sz w:val="28"/>
          <w:szCs w:val="28"/>
        </w:rPr>
      </w:pPr>
    </w:p>
    <w:p w14:paraId="7B3485E7" w14:textId="77777777" w:rsidR="00BB0B86" w:rsidRPr="00BB0B86" w:rsidRDefault="00BB0B86" w:rsidP="00BB0B86">
      <w:pPr>
        <w:pStyle w:val="a3"/>
        <w:spacing w:before="0" w:beforeAutospacing="0" w:after="0" w:afterAutospacing="0"/>
        <w:jc w:val="both"/>
        <w:rPr>
          <w:sz w:val="28"/>
          <w:szCs w:val="28"/>
        </w:rPr>
      </w:pPr>
      <w:r w:rsidRPr="00BB0B86">
        <w:rPr>
          <w:sz w:val="28"/>
          <w:szCs w:val="28"/>
        </w:rPr>
        <w:tab/>
        <w:t>5. Для получения доступа к регулируемым услугам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перевозчики направляют заявку по установленной форме в сроки и документы в соответствии с Правилами пользования магистральной железнодорожной сетью.</w:t>
      </w:r>
    </w:p>
    <w:p w14:paraId="2901D712" w14:textId="77777777" w:rsidR="00BB0B86" w:rsidRPr="00BB0B86" w:rsidRDefault="00BB0B86" w:rsidP="00BB0B86">
      <w:pPr>
        <w:pStyle w:val="a3"/>
        <w:spacing w:before="0" w:beforeAutospacing="0" w:after="0" w:afterAutospacing="0"/>
        <w:jc w:val="both"/>
        <w:rPr>
          <w:sz w:val="28"/>
          <w:szCs w:val="28"/>
        </w:rPr>
      </w:pPr>
      <w:r w:rsidRPr="00BB0B86">
        <w:rPr>
          <w:sz w:val="28"/>
          <w:szCs w:val="28"/>
        </w:rPr>
        <w:tab/>
        <w:t>6. Предоставление доступа к услугам железнодорожных путей с объектами железнодорожного транспорта по договорам государственно-частного партнерства</w:t>
      </w:r>
      <w:r w:rsidR="006B55FF">
        <w:rPr>
          <w:sz w:val="28"/>
          <w:szCs w:val="28"/>
        </w:rPr>
        <w:t xml:space="preserve"> </w:t>
      </w:r>
      <w:r w:rsidRPr="00BB0B86">
        <w:rPr>
          <w:sz w:val="28"/>
          <w:szCs w:val="28"/>
        </w:rPr>
        <w:t>при отсутствии конкурентного железнодорожного пути включает в себя следующие этапы:</w:t>
      </w:r>
    </w:p>
    <w:p w14:paraId="46A49399" w14:textId="77777777" w:rsidR="00BB0B86" w:rsidRPr="00BB0B86" w:rsidRDefault="00BB0B86" w:rsidP="00BB0B86">
      <w:pPr>
        <w:pStyle w:val="a3"/>
        <w:spacing w:before="0" w:beforeAutospacing="0" w:after="0" w:afterAutospacing="0"/>
        <w:jc w:val="both"/>
        <w:rPr>
          <w:sz w:val="28"/>
          <w:szCs w:val="28"/>
        </w:rPr>
      </w:pPr>
      <w:r w:rsidRPr="00BB0B86">
        <w:rPr>
          <w:sz w:val="28"/>
          <w:szCs w:val="28"/>
        </w:rPr>
        <w:tab/>
        <w:t>1) разработка и опубликование технической спецификации;</w:t>
      </w:r>
    </w:p>
    <w:p w14:paraId="32BF280E" w14:textId="77777777" w:rsidR="00BB0B86" w:rsidRPr="00BB0B86" w:rsidRDefault="00BB0B86" w:rsidP="00BB0B86">
      <w:pPr>
        <w:pStyle w:val="a3"/>
        <w:spacing w:before="0" w:beforeAutospacing="0" w:after="0" w:afterAutospacing="0"/>
        <w:jc w:val="both"/>
        <w:rPr>
          <w:sz w:val="28"/>
          <w:szCs w:val="28"/>
        </w:rPr>
      </w:pPr>
      <w:r w:rsidRPr="00BB0B86">
        <w:rPr>
          <w:sz w:val="28"/>
          <w:szCs w:val="28"/>
        </w:rPr>
        <w:tab/>
        <w:t>2) подача перевозчиком заявки на получение доступа к услугам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w:t>
      </w:r>
    </w:p>
    <w:p w14:paraId="6A7061E6" w14:textId="64FD8D6C" w:rsidR="00BB0B86" w:rsidRPr="00BB0B86" w:rsidRDefault="00BB0B86" w:rsidP="00BB0B86">
      <w:pPr>
        <w:pStyle w:val="a3"/>
        <w:spacing w:before="0" w:beforeAutospacing="0" w:after="0" w:afterAutospacing="0"/>
        <w:jc w:val="both"/>
        <w:rPr>
          <w:sz w:val="28"/>
          <w:szCs w:val="28"/>
        </w:rPr>
      </w:pPr>
      <w:r w:rsidRPr="00BB0B86">
        <w:rPr>
          <w:sz w:val="28"/>
          <w:szCs w:val="28"/>
        </w:rPr>
        <w:tab/>
        <w:t xml:space="preserve">3) рассмотрение </w:t>
      </w:r>
      <w:r w:rsidR="009C19F7">
        <w:rPr>
          <w:sz w:val="28"/>
          <w:szCs w:val="28"/>
        </w:rPr>
        <w:t>Н</w:t>
      </w:r>
      <w:r w:rsidRPr="00BB0B86">
        <w:rPr>
          <w:sz w:val="28"/>
          <w:szCs w:val="28"/>
        </w:rPr>
        <w:t>ациональным оператором инфраструктуры поданной заявки;</w:t>
      </w:r>
    </w:p>
    <w:p w14:paraId="746892F6" w14:textId="77777777" w:rsidR="00BB0B86" w:rsidRPr="00BB0B86" w:rsidRDefault="00BB0B86" w:rsidP="00BB0B86">
      <w:pPr>
        <w:pStyle w:val="a3"/>
        <w:spacing w:before="0" w:beforeAutospacing="0" w:after="0" w:afterAutospacing="0"/>
        <w:jc w:val="both"/>
        <w:rPr>
          <w:sz w:val="28"/>
          <w:szCs w:val="28"/>
        </w:rPr>
      </w:pPr>
      <w:r w:rsidRPr="00BB0B86">
        <w:rPr>
          <w:sz w:val="28"/>
          <w:szCs w:val="28"/>
        </w:rPr>
        <w:tab/>
        <w:t>4) утверждение графика движения и расписания движения поездов;</w:t>
      </w:r>
    </w:p>
    <w:p w14:paraId="6ADAE279" w14:textId="77777777" w:rsidR="00BB0B86" w:rsidRPr="00BB0B86" w:rsidRDefault="00BB0B86" w:rsidP="00BB0B86">
      <w:pPr>
        <w:pStyle w:val="a3"/>
        <w:spacing w:before="0" w:beforeAutospacing="0" w:after="0" w:afterAutospacing="0"/>
        <w:jc w:val="both"/>
        <w:rPr>
          <w:sz w:val="28"/>
          <w:szCs w:val="28"/>
        </w:rPr>
      </w:pPr>
      <w:r w:rsidRPr="00BB0B86">
        <w:rPr>
          <w:sz w:val="28"/>
          <w:szCs w:val="28"/>
        </w:rPr>
        <w:tab/>
        <w:t>5) заключение договора.</w:t>
      </w:r>
    </w:p>
    <w:p w14:paraId="6A2F2694" w14:textId="77777777" w:rsidR="00BB0B86" w:rsidRPr="00BB0B86" w:rsidRDefault="00BB0B86" w:rsidP="00BB0B86">
      <w:pPr>
        <w:pStyle w:val="a3"/>
        <w:spacing w:before="0" w:beforeAutospacing="0" w:after="0" w:afterAutospacing="0"/>
        <w:jc w:val="both"/>
        <w:rPr>
          <w:sz w:val="28"/>
          <w:szCs w:val="28"/>
        </w:rPr>
      </w:pPr>
      <w:r w:rsidRPr="00BB0B86">
        <w:rPr>
          <w:sz w:val="28"/>
          <w:szCs w:val="28"/>
        </w:rPr>
        <w:tab/>
        <w:t>7. Доступ к услугам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по определенным ниткам графика в соответствии с нормативным графиком движения поездов предоставляется перевозчикам не более чем на один срок действия расписания движения поездов (1 год).</w:t>
      </w:r>
    </w:p>
    <w:p w14:paraId="2DE7E7E3" w14:textId="77777777" w:rsidR="00BB0B86" w:rsidRDefault="00BB0B86" w:rsidP="000635A6">
      <w:pPr>
        <w:pStyle w:val="a3"/>
        <w:spacing w:before="0" w:beforeAutospacing="0" w:after="0" w:afterAutospacing="0"/>
        <w:jc w:val="both"/>
        <w:rPr>
          <w:sz w:val="28"/>
          <w:szCs w:val="28"/>
        </w:rPr>
      </w:pPr>
      <w:r w:rsidRPr="00BB0B86">
        <w:rPr>
          <w:sz w:val="28"/>
          <w:szCs w:val="28"/>
        </w:rPr>
        <w:tab/>
        <w:t xml:space="preserve">Предоставление доступа к услугам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по дополнительным перевозкам, не предусмотренным нормативным графиком движения поездов, осуществляется на основе дополнительных заявок в порядке, установленном Правилами пользования магистральной железнодорожной сетью при наличии договора на оказание услуг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w:t>
      </w:r>
      <w:r w:rsidR="006B55FF" w:rsidRPr="00BB0B86">
        <w:rPr>
          <w:sz w:val="28"/>
          <w:szCs w:val="28"/>
        </w:rPr>
        <w:t>пути</w:t>
      </w:r>
      <w:r w:rsidR="006B55FF">
        <w:rPr>
          <w:sz w:val="28"/>
          <w:szCs w:val="28"/>
        </w:rPr>
        <w:t xml:space="preserve"> п</w:t>
      </w:r>
      <w:r w:rsidR="006B55FF" w:rsidRPr="00BB0B86">
        <w:rPr>
          <w:sz w:val="28"/>
          <w:szCs w:val="28"/>
        </w:rPr>
        <w:t>о</w:t>
      </w:r>
      <w:r w:rsidRPr="00BB0B86">
        <w:rPr>
          <w:sz w:val="28"/>
          <w:szCs w:val="28"/>
        </w:rPr>
        <w:t xml:space="preserve"> каждому обращению перевозчика.</w:t>
      </w:r>
    </w:p>
    <w:p w14:paraId="34B7CD6D" w14:textId="04BBD2BA" w:rsidR="006B55FF" w:rsidRDefault="006B55FF" w:rsidP="000635A6">
      <w:pPr>
        <w:pStyle w:val="a3"/>
        <w:spacing w:before="0" w:beforeAutospacing="0" w:after="0" w:afterAutospacing="0"/>
        <w:jc w:val="both"/>
        <w:rPr>
          <w:sz w:val="28"/>
          <w:szCs w:val="28"/>
        </w:rPr>
      </w:pPr>
    </w:p>
    <w:p w14:paraId="348FCAC4" w14:textId="77777777" w:rsidR="007C3CAB" w:rsidRDefault="007C3CAB" w:rsidP="000635A6">
      <w:pPr>
        <w:pStyle w:val="a3"/>
        <w:spacing w:before="0" w:beforeAutospacing="0" w:after="0" w:afterAutospacing="0"/>
        <w:jc w:val="both"/>
        <w:rPr>
          <w:sz w:val="28"/>
          <w:szCs w:val="28"/>
        </w:rPr>
      </w:pPr>
    </w:p>
    <w:p w14:paraId="0A509FE6" w14:textId="77777777" w:rsidR="006B55FF" w:rsidRDefault="006B55FF" w:rsidP="000635A6">
      <w:pPr>
        <w:pStyle w:val="3"/>
        <w:spacing w:before="0" w:beforeAutospacing="0" w:after="0" w:afterAutospacing="0"/>
        <w:jc w:val="center"/>
        <w:rPr>
          <w:sz w:val="28"/>
          <w:szCs w:val="28"/>
        </w:rPr>
      </w:pPr>
      <w:r w:rsidRPr="006B55FF">
        <w:rPr>
          <w:sz w:val="28"/>
          <w:szCs w:val="28"/>
        </w:rPr>
        <w:t>Параграф 2</w:t>
      </w:r>
      <w:r>
        <w:rPr>
          <w:sz w:val="28"/>
          <w:szCs w:val="28"/>
        </w:rPr>
        <w:t>.</w:t>
      </w:r>
      <w:r w:rsidRPr="006B55FF">
        <w:rPr>
          <w:sz w:val="28"/>
          <w:szCs w:val="28"/>
        </w:rPr>
        <w:t xml:space="preserve"> Составление счетов</w:t>
      </w:r>
    </w:p>
    <w:p w14:paraId="5212F11A" w14:textId="77777777" w:rsidR="000635A6" w:rsidRPr="006B55FF" w:rsidRDefault="000635A6" w:rsidP="000635A6">
      <w:pPr>
        <w:pStyle w:val="3"/>
        <w:spacing w:before="0" w:beforeAutospacing="0" w:after="0" w:afterAutospacing="0"/>
        <w:jc w:val="center"/>
        <w:rPr>
          <w:sz w:val="28"/>
          <w:szCs w:val="28"/>
        </w:rPr>
      </w:pPr>
    </w:p>
    <w:p w14:paraId="3BB85547" w14:textId="49C7B2B2" w:rsidR="00BB0B86" w:rsidRPr="00BB0B86" w:rsidRDefault="00BB0B86" w:rsidP="00BB0B86">
      <w:pPr>
        <w:pStyle w:val="a3"/>
        <w:spacing w:before="0" w:beforeAutospacing="0" w:after="0" w:afterAutospacing="0"/>
        <w:jc w:val="both"/>
        <w:rPr>
          <w:sz w:val="28"/>
          <w:szCs w:val="28"/>
        </w:rPr>
      </w:pPr>
      <w:r w:rsidRPr="00BB0B86">
        <w:rPr>
          <w:sz w:val="28"/>
          <w:szCs w:val="28"/>
        </w:rPr>
        <w:tab/>
      </w:r>
      <w:r w:rsidR="006B55FF">
        <w:rPr>
          <w:sz w:val="28"/>
          <w:szCs w:val="28"/>
        </w:rPr>
        <w:t>8</w:t>
      </w:r>
      <w:r w:rsidRPr="00BB0B86">
        <w:rPr>
          <w:sz w:val="28"/>
          <w:szCs w:val="28"/>
        </w:rPr>
        <w:t>. При изменении тарифа субъект естественной монополии информирует потребителей и (или) ведомство уполномоченного органа или его территориальный орган о его изменении посредством размещения соответствующей информации в средствах массовой информации, распространяемых на территории административно-территориальной единицы, на которой субъект естественной монополии осуществляет свою деятельность, на своем интернет-ресурсе либо интернет-ресурсе ведомства уполномоченного органа или его территориального органа в срок</w:t>
      </w:r>
      <w:r w:rsidR="009C19F7">
        <w:rPr>
          <w:sz w:val="28"/>
          <w:szCs w:val="28"/>
        </w:rPr>
        <w:t xml:space="preserve"> </w:t>
      </w:r>
      <w:r w:rsidR="009C19F7" w:rsidRPr="009C19F7">
        <w:rPr>
          <w:sz w:val="28"/>
          <w:szCs w:val="28"/>
        </w:rPr>
        <w:t>не позднее чем за тридцать календарных дней до его введения в действие</w:t>
      </w:r>
      <w:r w:rsidRPr="00BB0B86">
        <w:rPr>
          <w:sz w:val="28"/>
          <w:szCs w:val="28"/>
        </w:rPr>
        <w:t xml:space="preserve"> </w:t>
      </w:r>
      <w:r w:rsidR="009C19F7">
        <w:rPr>
          <w:sz w:val="28"/>
          <w:szCs w:val="28"/>
        </w:rPr>
        <w:t>в соответствии                                      с</w:t>
      </w:r>
      <w:r w:rsidRPr="00BB0B86">
        <w:rPr>
          <w:sz w:val="28"/>
          <w:szCs w:val="28"/>
        </w:rPr>
        <w:t xml:space="preserve"> </w:t>
      </w:r>
      <w:hyperlink r:id="rId16" w:anchor="z250" w:history="1">
        <w:r w:rsidRPr="00BB0B86">
          <w:rPr>
            <w:rStyle w:val="a5"/>
            <w:color w:val="auto"/>
            <w:sz w:val="28"/>
            <w:szCs w:val="28"/>
            <w:u w:val="none"/>
          </w:rPr>
          <w:t>пункт</w:t>
        </w:r>
        <w:r w:rsidR="009C19F7">
          <w:rPr>
            <w:rStyle w:val="a5"/>
            <w:color w:val="auto"/>
            <w:sz w:val="28"/>
            <w:szCs w:val="28"/>
            <w:u w:val="none"/>
          </w:rPr>
          <w:t>ом</w:t>
        </w:r>
        <w:r w:rsidRPr="00BB0B86">
          <w:rPr>
            <w:rStyle w:val="a5"/>
            <w:color w:val="auto"/>
            <w:sz w:val="28"/>
            <w:szCs w:val="28"/>
            <w:u w:val="none"/>
          </w:rPr>
          <w:t xml:space="preserve"> 19</w:t>
        </w:r>
      </w:hyperlink>
      <w:r w:rsidRPr="00BB0B86">
        <w:rPr>
          <w:sz w:val="28"/>
          <w:szCs w:val="28"/>
        </w:rPr>
        <w:t xml:space="preserve"> статьи 15 Закона Республики Казахстан </w:t>
      </w:r>
      <w:r w:rsidR="007C3CAB">
        <w:rPr>
          <w:sz w:val="28"/>
          <w:szCs w:val="28"/>
        </w:rPr>
        <w:t>«</w:t>
      </w:r>
      <w:r w:rsidRPr="00BB0B86">
        <w:rPr>
          <w:sz w:val="28"/>
          <w:szCs w:val="28"/>
        </w:rPr>
        <w:t>О естественных монополиях</w:t>
      </w:r>
      <w:r w:rsidR="007C3CAB">
        <w:rPr>
          <w:sz w:val="28"/>
          <w:szCs w:val="28"/>
        </w:rPr>
        <w:t>»</w:t>
      </w:r>
      <w:r w:rsidRPr="00BB0B86">
        <w:rPr>
          <w:sz w:val="28"/>
          <w:szCs w:val="28"/>
        </w:rPr>
        <w:t>.</w:t>
      </w:r>
    </w:p>
    <w:p w14:paraId="29AC4EAD" w14:textId="77777777" w:rsidR="002D2427" w:rsidRPr="00BB0B86" w:rsidRDefault="00BB0B86" w:rsidP="006B55FF">
      <w:pPr>
        <w:pStyle w:val="a3"/>
        <w:spacing w:before="0" w:beforeAutospacing="0" w:after="0" w:afterAutospacing="0"/>
        <w:jc w:val="both"/>
        <w:rPr>
          <w:sz w:val="28"/>
          <w:szCs w:val="28"/>
        </w:rPr>
      </w:pPr>
      <w:r w:rsidRPr="00BB0B86">
        <w:rPr>
          <w:sz w:val="28"/>
          <w:szCs w:val="28"/>
        </w:rPr>
        <w:tab/>
      </w:r>
      <w:r w:rsidR="006B55FF">
        <w:rPr>
          <w:sz w:val="28"/>
          <w:szCs w:val="28"/>
        </w:rPr>
        <w:t>9</w:t>
      </w:r>
      <w:r w:rsidRPr="00BB0B86">
        <w:rPr>
          <w:sz w:val="28"/>
          <w:szCs w:val="28"/>
        </w:rPr>
        <w:t xml:space="preserve">. Окончательный расчет за оказанные услуги магистральной железнодорожной сети производится ежемесячно за фактический объем не позднее пятнадцатого числа месяца, следующего за месяцем оказания услуг магистральной железнодорожной сети, на основании двухсторонних актов за фактический объем оказанных услуг магистральной железнодорожной сети, а также предъявленного Национальным оператором инфраструктуры электронного счета-фактуры, выписанного субъектом естественной монополии посредством информационной системы </w:t>
      </w:r>
      <w:r>
        <w:rPr>
          <w:sz w:val="28"/>
          <w:szCs w:val="28"/>
        </w:rPr>
        <w:t>«</w:t>
      </w:r>
      <w:r w:rsidRPr="00BB0B86">
        <w:rPr>
          <w:sz w:val="28"/>
          <w:szCs w:val="28"/>
        </w:rPr>
        <w:t>Электронные счет-фактуры</w:t>
      </w:r>
      <w:r>
        <w:rPr>
          <w:sz w:val="28"/>
          <w:szCs w:val="28"/>
        </w:rPr>
        <w:t>»</w:t>
      </w:r>
      <w:r w:rsidRPr="00BB0B86">
        <w:rPr>
          <w:sz w:val="28"/>
          <w:szCs w:val="28"/>
        </w:rPr>
        <w:t>.</w:t>
      </w:r>
    </w:p>
    <w:sectPr w:rsidR="002D2427" w:rsidRPr="00BB0B86" w:rsidSect="007C3CAB">
      <w:headerReference w:type="even" r:id="rId17"/>
      <w:headerReference w:type="default" r:id="rId18"/>
      <w:headerReference w:type="first" r:id="rId19"/>
      <w:pgSz w:w="11906" w:h="16838"/>
      <w:pgMar w:top="1418"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C6A56" w14:textId="77777777" w:rsidR="000A143B" w:rsidRDefault="000A143B">
      <w:pPr>
        <w:spacing w:after="0" w:line="240" w:lineRule="auto"/>
      </w:pPr>
      <w:r>
        <w:separator/>
      </w:r>
    </w:p>
  </w:endnote>
  <w:endnote w:type="continuationSeparator" w:id="0">
    <w:p w14:paraId="5FA9EE03" w14:textId="77777777" w:rsidR="000A143B" w:rsidRDefault="000A1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92AD99" w14:textId="77777777" w:rsidR="000A143B" w:rsidRDefault="000A143B">
      <w:pPr>
        <w:spacing w:after="0" w:line="240" w:lineRule="auto"/>
      </w:pPr>
      <w:r>
        <w:separator/>
      </w:r>
    </w:p>
  </w:footnote>
  <w:footnote w:type="continuationSeparator" w:id="0">
    <w:p w14:paraId="42E49A3D" w14:textId="77777777" w:rsidR="000A143B" w:rsidRDefault="000A14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D9884" w14:textId="77777777" w:rsidR="002D2427" w:rsidRDefault="000A143B">
    <w:r>
      <w:pict w14:anchorId="66AB7B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567.75pt;height:79.2pt;rotation:315;z-index:-251659776;mso-position-horizontal:center;mso-position-horizontal-relative:margin;mso-position-vertical:center;mso-position-vertical-relative:margin" o:allowincell="f" fillcolor="gray" stroked="f">
          <v:fill opacity=".5"/>
          <v:textpath style="font-family:&quot;Times New Roman&quot;;font-size:70pt" string="ЖДД 8468627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1557172"/>
      <w:docPartObj>
        <w:docPartGallery w:val="Page Numbers (Top of Page)"/>
        <w:docPartUnique/>
      </w:docPartObj>
    </w:sdtPr>
    <w:sdtEndPr>
      <w:rPr>
        <w:rFonts w:ascii="Times New Roman" w:hAnsi="Times New Roman" w:cs="Times New Roman"/>
        <w:sz w:val="28"/>
        <w:szCs w:val="28"/>
      </w:rPr>
    </w:sdtEndPr>
    <w:sdtContent>
      <w:p w14:paraId="1ECA7E30" w14:textId="77777777" w:rsidR="002D2427" w:rsidRDefault="001C0BD5">
        <w:pPr>
          <w:pStyle w:val="a6"/>
          <w:jc w:val="center"/>
          <w:rPr>
            <w:rFonts w:ascii="Times New Roman" w:hAnsi="Times New Roman" w:cs="Times New Roman"/>
            <w:sz w:val="28"/>
            <w:szCs w:val="28"/>
          </w:rPr>
        </w:pPr>
        <w:r>
          <w:rPr>
            <w:rFonts w:ascii="Times New Roman" w:hAnsi="Times New Roman" w:cs="Times New Roman"/>
            <w:sz w:val="28"/>
            <w:szCs w:val="28"/>
          </w:rPr>
          <w:fldChar w:fldCharType="begin"/>
        </w:r>
        <w:r w:rsidRPr="007C3196">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0A143B">
          <w:rPr>
            <w:rFonts w:ascii="Times New Roman" w:hAnsi="Times New Roman" w:cs="Times New Roman"/>
            <w:noProof/>
            <w:sz w:val="28"/>
            <w:szCs w:val="28"/>
          </w:rPr>
          <w:t>3</w:t>
        </w:r>
        <w:r>
          <w:rPr>
            <w:rFonts w:ascii="Times New Roman" w:hAnsi="Times New Roman" w:cs="Times New Roman"/>
            <w:sz w:val="28"/>
            <w:szCs w:val="28"/>
          </w:rPr>
          <w:fldChar w:fldCharType="end"/>
        </w:r>
      </w:p>
    </w:sdtContent>
  </w:sdt>
  <w:p w14:paraId="5957C849" w14:textId="77777777" w:rsidR="002D2427" w:rsidRDefault="002D242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0A5BE" w14:textId="77777777" w:rsidR="002D2427" w:rsidRDefault="000A143B">
    <w:r>
      <w:pict w14:anchorId="5B9BF5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49" type="#_x0000_t136" style="position:absolute;margin-left:0;margin-top:0;width:567.75pt;height:79.2pt;rotation:315;z-index:-251657728;mso-position-horizontal:center;mso-position-horizontal-relative:margin;mso-position-vertical:center;mso-position-vertical-relative:margin" o:allowincell="f" fillcolor="gray" stroked="f">
          <v:fill opacity=".5"/>
          <v:textpath style="font-family:&quot;Times New Roman&quot;;font-size:70pt" string="ЖДД 8468627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973E00"/>
    <w:multiLevelType w:val="multilevel"/>
    <w:tmpl w:val="A564A05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709C50E1"/>
    <w:multiLevelType w:val="multilevel"/>
    <w:tmpl w:val="0168308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708"/>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427"/>
    <w:rsid w:val="000635A6"/>
    <w:rsid w:val="000A143B"/>
    <w:rsid w:val="001A3ABC"/>
    <w:rsid w:val="001C0BD5"/>
    <w:rsid w:val="0028530A"/>
    <w:rsid w:val="002D2427"/>
    <w:rsid w:val="002D28E2"/>
    <w:rsid w:val="002F7B99"/>
    <w:rsid w:val="00396F4A"/>
    <w:rsid w:val="003E3EE6"/>
    <w:rsid w:val="00540FA1"/>
    <w:rsid w:val="005D3124"/>
    <w:rsid w:val="006B55FF"/>
    <w:rsid w:val="007C3CAB"/>
    <w:rsid w:val="008A72DF"/>
    <w:rsid w:val="008E37E4"/>
    <w:rsid w:val="009134F1"/>
    <w:rsid w:val="00944C3C"/>
    <w:rsid w:val="00982016"/>
    <w:rsid w:val="009C19F7"/>
    <w:rsid w:val="009C27D9"/>
    <w:rsid w:val="00A177D4"/>
    <w:rsid w:val="00A70DE3"/>
    <w:rsid w:val="00B119C2"/>
    <w:rsid w:val="00B15A85"/>
    <w:rsid w:val="00B43707"/>
    <w:rsid w:val="00BB0B86"/>
    <w:rsid w:val="00C363AC"/>
    <w:rsid w:val="00C61BE7"/>
    <w:rsid w:val="00E047A8"/>
    <w:rsid w:val="00F50DE1"/>
    <w:rsid w:val="00FD5071"/>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48E28B"/>
  <w15:docId w15:val="{DB70530C-BFC3-4096-A9B8-064EAF9DA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AC2EF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C2EF8"/>
    <w:rPr>
      <w:rFonts w:ascii="Times New Roman" w:eastAsia="Times New Roman" w:hAnsi="Times New Roman" w:cs="Times New Roman"/>
      <w:b/>
      <w:bCs/>
      <w:sz w:val="27"/>
      <w:szCs w:val="27"/>
      <w:lang w:eastAsia="ru-RU"/>
    </w:rPr>
  </w:style>
  <w:style w:type="paragraph" w:styleId="a3">
    <w:name w:val="Normal (Web)"/>
    <w:basedOn w:val="a"/>
    <w:uiPriority w:val="99"/>
    <w:unhideWhenUsed/>
    <w:qFormat/>
    <w:rsid w:val="00AC2EF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AC2EF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Hyperlink"/>
    <w:basedOn w:val="a0"/>
    <w:uiPriority w:val="99"/>
    <w:semiHidden/>
    <w:unhideWhenUsed/>
    <w:rsid w:val="00810F41"/>
    <w:rPr>
      <w:color w:val="0000FF"/>
      <w:u w:val="single"/>
    </w:rPr>
  </w:style>
  <w:style w:type="table" w:customStyle="1" w:styleId="1">
    <w:name w:val="Сетка таблицы светлая1"/>
    <w:basedOn w:val="a1"/>
    <w:uiPriority w:val="40"/>
    <w:rsid w:val="006E7EC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6">
    <w:name w:val="header"/>
    <w:basedOn w:val="a"/>
    <w:link w:val="a7"/>
    <w:uiPriority w:val="99"/>
    <w:unhideWhenUsed/>
    <w:qFormat/>
    <w:rsid w:val="007C319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C3196"/>
  </w:style>
  <w:style w:type="paragraph" w:styleId="a8">
    <w:name w:val="footer"/>
    <w:basedOn w:val="a"/>
    <w:link w:val="a9"/>
    <w:uiPriority w:val="99"/>
    <w:unhideWhenUsed/>
    <w:rsid w:val="007C319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C3196"/>
  </w:style>
  <w:style w:type="paragraph" w:styleId="aa">
    <w:name w:val="Balloon Text"/>
    <w:basedOn w:val="a"/>
    <w:link w:val="ab"/>
    <w:uiPriority w:val="99"/>
    <w:semiHidden/>
    <w:unhideWhenUsed/>
    <w:rsid w:val="00262EE0"/>
    <w:pPr>
      <w:spacing w:after="0" w:line="240" w:lineRule="auto"/>
    </w:pPr>
    <w:rPr>
      <w:rFonts w:ascii="Calibri" w:hAnsi="Calibri"/>
      <w:sz w:val="18"/>
      <w:szCs w:val="18"/>
    </w:rPr>
  </w:style>
  <w:style w:type="character" w:customStyle="1" w:styleId="ab">
    <w:name w:val="Текст выноски Знак"/>
    <w:basedOn w:val="a0"/>
    <w:link w:val="aa"/>
    <w:uiPriority w:val="99"/>
    <w:semiHidden/>
    <w:rsid w:val="00262EE0"/>
    <w:rPr>
      <w:rFonts w:ascii="Calibri" w:hAnsi="Calibri"/>
      <w:sz w:val="18"/>
      <w:szCs w:val="18"/>
    </w:rPr>
  </w:style>
  <w:style w:type="character" w:customStyle="1" w:styleId="note">
    <w:name w:val="note"/>
    <w:basedOn w:val="a0"/>
    <w:rsid w:val="00BB0B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20428">
      <w:marLeft w:val="0"/>
      <w:marRight w:val="0"/>
      <w:marTop w:val="0"/>
      <w:marBottom w:val="0"/>
      <w:divBdr>
        <w:top w:val="none" w:sz="0" w:space="0" w:color="auto"/>
        <w:left w:val="none" w:sz="0" w:space="0" w:color="auto"/>
        <w:bottom w:val="none" w:sz="0" w:space="0" w:color="auto"/>
        <w:right w:val="none" w:sz="0" w:space="0" w:color="auto"/>
      </w:divBdr>
    </w:div>
    <w:div w:id="533154821">
      <w:marLeft w:val="0"/>
      <w:marRight w:val="0"/>
      <w:marTop w:val="0"/>
      <w:marBottom w:val="0"/>
      <w:divBdr>
        <w:top w:val="none" w:sz="0" w:space="0" w:color="auto"/>
        <w:left w:val="none" w:sz="0" w:space="0" w:color="auto"/>
        <w:bottom w:val="none" w:sz="0" w:space="0" w:color="auto"/>
        <w:right w:val="none" w:sz="0" w:space="0" w:color="auto"/>
      </w:divBdr>
    </w:div>
    <w:div w:id="779031592">
      <w:marLeft w:val="0"/>
      <w:marRight w:val="0"/>
      <w:marTop w:val="0"/>
      <w:marBottom w:val="0"/>
      <w:divBdr>
        <w:top w:val="none" w:sz="0" w:space="0" w:color="auto"/>
        <w:left w:val="none" w:sz="0" w:space="0" w:color="auto"/>
        <w:bottom w:val="none" w:sz="0" w:space="0" w:color="auto"/>
        <w:right w:val="none" w:sz="0" w:space="0" w:color="auto"/>
      </w:divBdr>
    </w:div>
    <w:div w:id="967471422">
      <w:marLeft w:val="0"/>
      <w:marRight w:val="0"/>
      <w:marTop w:val="0"/>
      <w:marBottom w:val="0"/>
      <w:divBdr>
        <w:top w:val="none" w:sz="0" w:space="0" w:color="auto"/>
        <w:left w:val="none" w:sz="0" w:space="0" w:color="auto"/>
        <w:bottom w:val="none" w:sz="0" w:space="0" w:color="auto"/>
        <w:right w:val="none" w:sz="0" w:space="0" w:color="auto"/>
      </w:divBdr>
    </w:div>
    <w:div w:id="1364670570">
      <w:marLeft w:val="0"/>
      <w:marRight w:val="0"/>
      <w:marTop w:val="0"/>
      <w:marBottom w:val="0"/>
      <w:divBdr>
        <w:top w:val="none" w:sz="0" w:space="0" w:color="auto"/>
        <w:left w:val="none" w:sz="0" w:space="0" w:color="auto"/>
        <w:bottom w:val="none" w:sz="0" w:space="0" w:color="auto"/>
        <w:right w:val="none" w:sz="0" w:space="0" w:color="auto"/>
      </w:divBdr>
    </w:div>
    <w:div w:id="1601403279">
      <w:marLeft w:val="0"/>
      <w:marRight w:val="0"/>
      <w:marTop w:val="0"/>
      <w:marBottom w:val="0"/>
      <w:divBdr>
        <w:top w:val="none" w:sz="0" w:space="0" w:color="auto"/>
        <w:left w:val="none" w:sz="0" w:space="0" w:color="auto"/>
        <w:bottom w:val="none" w:sz="0" w:space="0" w:color="auto"/>
        <w:right w:val="none" w:sz="0" w:space="0" w:color="auto"/>
      </w:divBdr>
    </w:div>
    <w:div w:id="1766727674">
      <w:marLeft w:val="0"/>
      <w:marRight w:val="0"/>
      <w:marTop w:val="0"/>
      <w:marBottom w:val="0"/>
      <w:divBdr>
        <w:top w:val="none" w:sz="0" w:space="0" w:color="auto"/>
        <w:left w:val="none" w:sz="0" w:space="0" w:color="auto"/>
        <w:bottom w:val="none" w:sz="0" w:space="0" w:color="auto"/>
        <w:right w:val="none" w:sz="0" w:space="0" w:color="auto"/>
      </w:divBdr>
    </w:div>
    <w:div w:id="1911454017">
      <w:marLeft w:val="0"/>
      <w:marRight w:val="0"/>
      <w:marTop w:val="0"/>
      <w:marBottom w:val="0"/>
      <w:divBdr>
        <w:top w:val="none" w:sz="0" w:space="0" w:color="auto"/>
        <w:left w:val="none" w:sz="0" w:space="0" w:color="auto"/>
        <w:bottom w:val="none" w:sz="0" w:space="0" w:color="auto"/>
        <w:right w:val="none" w:sz="0" w:space="0" w:color="auto"/>
      </w:divBdr>
    </w:div>
    <w:div w:id="204944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dilet.zan.kz/rus/docs/V1100006954"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adilet.zan.kz/rus/docs/V1500011897"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adilet.zan.kz/rus/docs/Z180000020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ilet.zan.kz/rus/docs/V1500011257" TargetMode="External"/><Relationship Id="rId5" Type="http://schemas.openxmlformats.org/officeDocument/2006/relationships/settings" Target="settings.xml"/><Relationship Id="rId15" Type="http://schemas.openxmlformats.org/officeDocument/2006/relationships/hyperlink" Target="http://adilet.zan.kz/rus/docs/V1000006581" TargetMode="External"/><Relationship Id="rId10" Type="http://schemas.openxmlformats.org/officeDocument/2006/relationships/hyperlink" Target="http://adilet.zan.kz/rus/docs/V1500011897"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adilet.zan.kz/rus/docs/V1900019242" TargetMode="External"/><Relationship Id="rId14" Type="http://schemas.openxmlformats.org/officeDocument/2006/relationships/hyperlink" Target="http://adilet.zan.kz/rus/docs/V1100007021"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2024-10-16T11:46:00Z</dcterms:created>
  <dc:creator>Ахтан Жулдыз</dc:creator>
  <lastModifiedBy>Аблайхан</lastModifiedBy>
  <lastPrinted>2024-10-15T06:09:00Z</lastPrinted>
  <dcterms:modified xsi:type="dcterms:W3CDTF">2024-11-11T09:58:00Z</dcterms:modified>
  <revision>18</revision>
</coreProperties>
</file>

<file path=customXml/item2.xml><?xml version="1.0" encoding="utf-8"?>
<Properties xmlns="http://schemas.openxmlformats.org/officeDocument/2006/extended-properties" xmlns:vt="http://schemas.openxmlformats.org/officeDocument/2006/docPropsVTypes">
  <Template>Normal.dotm</Template>
  <TotalTime>45</TotalTime>
  <Pages>3</Pages>
  <Words>931</Words>
  <Characters>5308</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Заголовки</vt:lpstr>
      </vt:variant>
      <vt:variant>
        <vt:i4>31</vt:i4>
      </vt:variant>
    </vt:vector>
  </HeadingPairs>
  <TitlesOfParts>
    <vt:vector size="32" baseType="lpstr">
      <vt:lpstr/>
      <vt:lpstr>        Форма, предназначенная для сбора административных данных</vt:lpstr>
      <vt:lpstr>        </vt:lpstr>
      <vt:lpstr>        Полугодовая информация_______________________________________ об исполнении (наи</vt:lpstr>
      <vt:lpstr>        </vt:lpstr>
      <vt:lpstr>        </vt:lpstr>
      <vt:lpstr>        Отчетный период: за _____ полугодие 20___ года </vt:lpstr>
      <vt:lpstr>        Индекс формы административных данных: ОИП и НЕИП-1 </vt:lpstr>
      <vt:lpstr>        Периодичность: Полугодовая </vt:lpstr>
      <vt:lpstr>        Круг лиц, представляющих информацию: субъект общественно значимого рынка</vt:lpstr>
      <vt:lpstr>        Срок представления формы административных данных: не позднее 1 августа, не поздн</vt:lpstr>
      <vt:lpstr>        ИИН/БИН  </vt:lpstr>
      <vt:lpstr>        </vt:lpstr>
      <vt:lpstr>        Метод сбора: в электронном виде.</vt:lpstr>
      <vt:lpstr>        </vt:lpstr>
      <vt:lpstr>        </vt:lpstr>
      <vt:lpstr>        </vt:lpstr>
      <vt:lpstr>        Приложение к форме, 								предназначенной для сбора 								администра</vt:lpstr>
      <vt:lpstr>        </vt:lpstr>
      <vt:lpstr>        </vt:lpstr>
      <vt:lpstr>        Пояснение по заполнению формы, предназначенной для сбора административных данных</vt:lpstr>
      <vt:lpstr>        </vt:lpstr>
      <vt:lpstr>        Полугодовая информация___________________________________ об исполнении (наимено</vt:lpstr>
      <vt:lpstr>        </vt:lpstr>
      <vt:lpstr>        </vt:lpstr>
      <vt:lpstr>        (индекс – ОИП и НЕИП-1, периодичность: полугодие)</vt:lpstr>
      <vt:lpstr>        </vt:lpstr>
      <vt:lpstr>        Глава 1. Общие положения</vt:lpstr>
      <vt:lpstr>        </vt:lpstr>
      <vt:lpstr>        1. Настоящее пояснение по заполнению формы, предназначенной для сбора администр</vt:lpstr>
      <vt:lpstr>        Глава 2. Пояснение по заполнению формы</vt:lpstr>
      <vt:lpstr>        </vt:lpstr>
    </vt:vector>
  </TitlesOfParts>
  <Company>Hewlett-Packard Company</Company>
  <LinksUpToDate>false</LinksUpToDate>
  <CharactersWithSpaces>6227</CharactersWithSpaces>
  <SharedDoc>false</SharedDoc>
  <HyperlinksChanged>false</HyperlinksChanged>
  <AppVersion>15.0000</AppVersion>
</Properties>
</file>

<file path=customXml/itemProps1.xml><?xml version="1.0" encoding="utf-8"?>
<ds:datastoreItem xmlns:ds="http://schemas.openxmlformats.org/officeDocument/2006/customXml" ds:itemID="{EFF9CC8C-2CC7-423B-8757-40B6AA3A3E7E}">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FE85F2AA-5B37-4DD6-94DA-73D662E7FD17}">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1941</Words>
  <Characters>11069</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Ахтан Жулдыз</dc:creator>
  <cp:lastModifiedBy>Ахтан Жулдыз</cp:lastModifiedBy>
  <cp:revision>2</cp:revision>
  <cp:lastPrinted>2025-03-14T13:11:00Z</cp:lastPrinted>
  <dcterms:created xsi:type="dcterms:W3CDTF">2025-03-19T09:28:00Z</dcterms:created>
  <dcterms:modified xsi:type="dcterms:W3CDTF">2025-03-19T09:28:00Z</dcterms:modified>
</cp:coreProperties>
</file>